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138A" w14:textId="77777777" w:rsidR="00EF5182" w:rsidRDefault="00000000">
      <w:pPr>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2022年</w:t>
      </w:r>
      <w:r>
        <w:rPr>
          <w:rFonts w:ascii="方正小标宋简体" w:eastAsia="方正小标宋简体" w:hAnsi="方正小标宋简体"/>
          <w:sz w:val="36"/>
          <w:szCs w:val="36"/>
        </w:rPr>
        <w:t>北京市科学技术奖提名公示内容</w:t>
      </w:r>
    </w:p>
    <w:p w14:paraId="3CDD3BB9" w14:textId="77777777" w:rsidR="00EF5182" w:rsidRDefault="00000000">
      <w:pPr>
        <w:jc w:val="center"/>
        <w:rPr>
          <w:rFonts w:ascii="方正小标宋简体" w:eastAsia="方正小标宋简体" w:hAnsi="方正小标宋简体"/>
          <w:sz w:val="36"/>
          <w:szCs w:val="36"/>
        </w:rPr>
      </w:pPr>
      <w:r>
        <w:rPr>
          <w:rFonts w:ascii="方正小标宋简体" w:eastAsia="方正小标宋简体" w:hAnsi="方正小标宋简体"/>
          <w:sz w:val="36"/>
          <w:szCs w:val="36"/>
        </w:rPr>
        <w:t>（</w:t>
      </w:r>
      <w:r>
        <w:rPr>
          <w:rFonts w:ascii="方正小标宋简体" w:eastAsia="方正小标宋简体" w:hAnsi="方正小标宋简体" w:hint="eastAsia"/>
          <w:sz w:val="36"/>
          <w:szCs w:val="36"/>
        </w:rPr>
        <w:t>公告栏</w:t>
      </w:r>
      <w:r>
        <w:rPr>
          <w:rFonts w:ascii="方正小标宋简体" w:eastAsia="方正小标宋简体" w:hAnsi="方正小标宋简体"/>
          <w:sz w:val="36"/>
          <w:szCs w:val="36"/>
        </w:rPr>
        <w:t xml:space="preserve"> </w:t>
      </w:r>
      <w:r>
        <w:rPr>
          <w:rFonts w:ascii="方正小标宋简体" w:eastAsia="方正小标宋简体" w:hAnsi="方正小标宋简体" w:hint="eastAsia"/>
          <w:sz w:val="36"/>
          <w:szCs w:val="36"/>
        </w:rPr>
        <w:t>共6项内容</w:t>
      </w:r>
      <w:r>
        <w:rPr>
          <w:rFonts w:ascii="方正小标宋简体" w:eastAsia="方正小标宋简体" w:hAnsi="方正小标宋简体"/>
          <w:sz w:val="36"/>
          <w:szCs w:val="36"/>
        </w:rPr>
        <w:t>）</w:t>
      </w:r>
    </w:p>
    <w:p w14:paraId="0E48F097" w14:textId="77777777" w:rsidR="00EF5182" w:rsidRDefault="00EF5182">
      <w:pPr>
        <w:jc w:val="center"/>
        <w:rPr>
          <w:rFonts w:ascii="方正小标宋简体" w:eastAsia="方正小标宋简体" w:hAnsi="方正小标宋简体"/>
          <w:sz w:val="36"/>
          <w:szCs w:val="36"/>
        </w:rPr>
      </w:pPr>
    </w:p>
    <w:p w14:paraId="1F42962B" w14:textId="77777777" w:rsidR="00EF5182" w:rsidRDefault="00000000">
      <w:pPr>
        <w:pStyle w:val="a7"/>
        <w:numPr>
          <w:ilvl w:val="0"/>
          <w:numId w:val="1"/>
        </w:numPr>
        <w:ind w:firstLineChars="0"/>
        <w:rPr>
          <w:rFonts w:ascii="黑体" w:eastAsia="黑体" w:hAnsi="黑体"/>
          <w:sz w:val="30"/>
          <w:szCs w:val="30"/>
        </w:rPr>
      </w:pPr>
      <w:r>
        <w:rPr>
          <w:rFonts w:ascii="黑体" w:eastAsia="黑体" w:hAnsi="黑体"/>
          <w:sz w:val="30"/>
          <w:szCs w:val="30"/>
        </w:rPr>
        <w:t>项目名称</w:t>
      </w:r>
    </w:p>
    <w:p w14:paraId="5887A3C5" w14:textId="4ACC4FD2" w:rsidR="00EF5182" w:rsidRDefault="00DD4CC3">
      <w:pPr>
        <w:pStyle w:val="a7"/>
        <w:ind w:left="720" w:firstLineChars="0" w:firstLine="0"/>
        <w:rPr>
          <w:rFonts w:ascii="宋体" w:hAnsi="宋体"/>
          <w:sz w:val="28"/>
          <w:szCs w:val="28"/>
        </w:rPr>
      </w:pPr>
      <w:r w:rsidRPr="00DD4CC3">
        <w:rPr>
          <w:rFonts w:ascii="宋体" w:hAnsi="宋体" w:hint="eastAsia"/>
          <w:sz w:val="28"/>
          <w:szCs w:val="28"/>
        </w:rPr>
        <w:t>糖代谢异常生命早期预警与干预新型体系的建立与应用</w:t>
      </w:r>
    </w:p>
    <w:p w14:paraId="66A2A697" w14:textId="77777777" w:rsidR="00EF5182" w:rsidRDefault="00000000">
      <w:pPr>
        <w:pStyle w:val="a7"/>
        <w:numPr>
          <w:ilvl w:val="0"/>
          <w:numId w:val="1"/>
        </w:numPr>
        <w:ind w:firstLineChars="0"/>
        <w:rPr>
          <w:rFonts w:ascii="黑体" w:eastAsia="黑体" w:hAnsi="黑体"/>
          <w:sz w:val="30"/>
          <w:szCs w:val="30"/>
        </w:rPr>
      </w:pPr>
      <w:r>
        <w:rPr>
          <w:rFonts w:ascii="黑体" w:eastAsia="黑体" w:hAnsi="黑体" w:hint="eastAsia"/>
          <w:sz w:val="30"/>
          <w:szCs w:val="30"/>
        </w:rPr>
        <w:t>候选</w:t>
      </w:r>
      <w:r>
        <w:rPr>
          <w:rFonts w:ascii="黑体" w:eastAsia="黑体" w:hAnsi="黑体"/>
          <w:sz w:val="30"/>
          <w:szCs w:val="30"/>
        </w:rPr>
        <w:t>单位</w:t>
      </w:r>
    </w:p>
    <w:p w14:paraId="3F88C4EA" w14:textId="4A4AABDB" w:rsidR="00EF5182" w:rsidRDefault="00DD4CC3">
      <w:pPr>
        <w:pStyle w:val="a7"/>
        <w:numPr>
          <w:ilvl w:val="0"/>
          <w:numId w:val="2"/>
        </w:numPr>
        <w:ind w:firstLineChars="0"/>
        <w:jc w:val="left"/>
        <w:outlineLvl w:val="0"/>
        <w:rPr>
          <w:rFonts w:ascii="宋体" w:hAnsi="宋体"/>
          <w:sz w:val="28"/>
          <w:szCs w:val="28"/>
        </w:rPr>
      </w:pPr>
      <w:r w:rsidRPr="00DD4CC3">
        <w:rPr>
          <w:rFonts w:ascii="宋体" w:hAnsi="宋体" w:hint="eastAsia"/>
          <w:sz w:val="28"/>
          <w:szCs w:val="28"/>
        </w:rPr>
        <w:t>中国医学科学院北京协和医院</w:t>
      </w:r>
    </w:p>
    <w:p w14:paraId="5A7BCC6D" w14:textId="640A9DCB" w:rsidR="009A3DC8" w:rsidRDefault="0059150A">
      <w:pPr>
        <w:pStyle w:val="a7"/>
        <w:numPr>
          <w:ilvl w:val="0"/>
          <w:numId w:val="2"/>
        </w:numPr>
        <w:ind w:firstLineChars="0"/>
        <w:jc w:val="left"/>
        <w:outlineLvl w:val="0"/>
        <w:rPr>
          <w:rFonts w:ascii="宋体" w:hAnsi="宋体"/>
          <w:sz w:val="28"/>
          <w:szCs w:val="28"/>
        </w:rPr>
      </w:pPr>
      <w:r w:rsidRPr="0059150A">
        <w:rPr>
          <w:rFonts w:ascii="宋体" w:hAnsi="宋体" w:hint="eastAsia"/>
          <w:sz w:val="28"/>
          <w:szCs w:val="28"/>
        </w:rPr>
        <w:t>中国科学院遗传与发育生物学研究所</w:t>
      </w:r>
    </w:p>
    <w:p w14:paraId="07C59D8B" w14:textId="6A43CBE9" w:rsidR="00CB25A6" w:rsidRDefault="00CB25A6">
      <w:pPr>
        <w:pStyle w:val="a7"/>
        <w:numPr>
          <w:ilvl w:val="0"/>
          <w:numId w:val="2"/>
        </w:numPr>
        <w:ind w:firstLineChars="0"/>
        <w:jc w:val="left"/>
        <w:outlineLvl w:val="0"/>
        <w:rPr>
          <w:rFonts w:ascii="宋体" w:hAnsi="宋体"/>
          <w:sz w:val="28"/>
          <w:szCs w:val="28"/>
        </w:rPr>
      </w:pPr>
      <w:r w:rsidRPr="00CB25A6">
        <w:rPr>
          <w:rFonts w:ascii="宋体" w:hAnsi="宋体" w:hint="eastAsia"/>
          <w:sz w:val="28"/>
          <w:szCs w:val="28"/>
        </w:rPr>
        <w:t>常州中科脂典生物技术有限责任公司</w:t>
      </w:r>
    </w:p>
    <w:p w14:paraId="7CF7176D" w14:textId="77777777" w:rsidR="00EF5182" w:rsidRDefault="00000000">
      <w:pPr>
        <w:pStyle w:val="a7"/>
        <w:numPr>
          <w:ilvl w:val="0"/>
          <w:numId w:val="1"/>
        </w:numPr>
        <w:ind w:firstLineChars="0"/>
        <w:rPr>
          <w:rFonts w:ascii="黑体" w:eastAsia="黑体" w:hAnsi="黑体"/>
          <w:sz w:val="30"/>
          <w:szCs w:val="30"/>
        </w:rPr>
      </w:pPr>
      <w:r>
        <w:rPr>
          <w:rFonts w:ascii="黑体" w:eastAsia="黑体" w:hAnsi="黑体" w:hint="eastAsia"/>
          <w:sz w:val="30"/>
          <w:szCs w:val="30"/>
        </w:rPr>
        <w:t>候选人</w:t>
      </w:r>
    </w:p>
    <w:p w14:paraId="2E4AA94F" w14:textId="06D9B5BF" w:rsidR="00EF5182" w:rsidRPr="00DD4CC3" w:rsidRDefault="00710064" w:rsidP="00DD4CC3">
      <w:pPr>
        <w:pStyle w:val="a7"/>
        <w:ind w:left="720" w:firstLineChars="0" w:firstLine="0"/>
        <w:rPr>
          <w:rFonts w:ascii="宋体" w:hAnsi="宋体"/>
          <w:sz w:val="28"/>
          <w:szCs w:val="28"/>
        </w:rPr>
      </w:pPr>
      <w:r w:rsidRPr="00710064">
        <w:rPr>
          <w:rFonts w:ascii="宋体" w:hAnsi="宋体" w:hint="eastAsia"/>
          <w:sz w:val="28"/>
          <w:szCs w:val="28"/>
        </w:rPr>
        <w:t>1、肖新华；2、张茜；3、郑佳；4、周丽媛；5、张振馨；6、王晓晶；7、税光厚；8、林茜雯；9、黎明；10、于淼；11、冯凯；12、许建萍；13、刘洁颖；14、王志新；15、王彤</w:t>
      </w:r>
    </w:p>
    <w:p w14:paraId="014E0728" w14:textId="77777777" w:rsidR="00EF5182" w:rsidRPr="00455C9A" w:rsidRDefault="00EF5182">
      <w:pPr>
        <w:rPr>
          <w:rFonts w:ascii="方正小标宋简体" w:eastAsia="方正小标宋简体" w:hAnsi="方正小标宋简体"/>
          <w:sz w:val="36"/>
          <w:szCs w:val="36"/>
        </w:rPr>
      </w:pPr>
    </w:p>
    <w:p w14:paraId="297539A3" w14:textId="77777777" w:rsidR="00EF5182" w:rsidRDefault="00EF5182">
      <w:pPr>
        <w:rPr>
          <w:rFonts w:ascii="方正小标宋简体" w:eastAsia="方正小标宋简体" w:hAnsi="方正小标宋简体"/>
          <w:sz w:val="36"/>
          <w:szCs w:val="36"/>
        </w:rPr>
      </w:pPr>
    </w:p>
    <w:p w14:paraId="1130ED39" w14:textId="77777777" w:rsidR="00EF5182" w:rsidRPr="00070788" w:rsidRDefault="00EF5182">
      <w:pPr>
        <w:rPr>
          <w:rFonts w:ascii="方正小标宋简体" w:eastAsia="方正小标宋简体" w:hAnsi="方正小标宋简体"/>
          <w:sz w:val="36"/>
          <w:szCs w:val="36"/>
        </w:rPr>
        <w:sectPr w:rsidR="00EF5182" w:rsidRPr="00070788">
          <w:pgSz w:w="11906" w:h="16838"/>
          <w:pgMar w:top="1440" w:right="1800" w:bottom="1440" w:left="1800" w:header="851" w:footer="992" w:gutter="0"/>
          <w:cols w:space="425"/>
          <w:docGrid w:type="lines" w:linePitch="312"/>
        </w:sectPr>
      </w:pPr>
    </w:p>
    <w:p w14:paraId="1D095BDE" w14:textId="77777777" w:rsidR="00EF5182" w:rsidRDefault="00000000">
      <w:pPr>
        <w:pStyle w:val="a7"/>
        <w:ind w:left="720" w:firstLineChars="0" w:firstLine="0"/>
        <w:jc w:val="center"/>
        <w:outlineLvl w:val="0"/>
        <w:rPr>
          <w:rFonts w:ascii="黑体" w:eastAsia="黑体"/>
          <w:sz w:val="30"/>
          <w:szCs w:val="30"/>
        </w:rPr>
      </w:pPr>
      <w:r>
        <w:rPr>
          <w:rFonts w:ascii="黑体" w:eastAsia="黑体" w:hint="eastAsia"/>
          <w:sz w:val="30"/>
          <w:szCs w:val="30"/>
        </w:rPr>
        <w:lastRenderedPageBreak/>
        <w:t>四、主要支撑材料目录</w:t>
      </w:r>
    </w:p>
    <w:tbl>
      <w:tblPr>
        <w:tblW w:w="136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6"/>
        <w:gridCol w:w="1723"/>
        <w:gridCol w:w="1379"/>
        <w:gridCol w:w="897"/>
        <w:gridCol w:w="275"/>
        <w:gridCol w:w="1013"/>
        <w:gridCol w:w="1027"/>
        <w:gridCol w:w="1483"/>
        <w:gridCol w:w="2126"/>
        <w:gridCol w:w="2723"/>
      </w:tblGrid>
      <w:tr w:rsidR="00EF5182" w14:paraId="6AC98DF1" w14:textId="77777777">
        <w:trPr>
          <w:trHeight w:val="198"/>
          <w:jc w:val="center"/>
        </w:trPr>
        <w:tc>
          <w:tcPr>
            <w:tcW w:w="13602" w:type="dxa"/>
            <w:gridSpan w:val="10"/>
            <w:vAlign w:val="center"/>
          </w:tcPr>
          <w:p w14:paraId="0B161FAB" w14:textId="77777777" w:rsidR="00EF5182" w:rsidRDefault="00000000">
            <w:pPr>
              <w:adjustRightInd w:val="0"/>
              <w:snapToGrid w:val="0"/>
              <w:jc w:val="left"/>
              <w:rPr>
                <w:b/>
                <w:color w:val="000000"/>
              </w:rPr>
            </w:pPr>
            <w:r>
              <w:rPr>
                <w:rFonts w:ascii="宋体" w:hAnsi="宋体"/>
                <w:b/>
              </w:rPr>
              <w:t>4</w:t>
            </w:r>
            <w:r>
              <w:rPr>
                <w:rFonts w:ascii="宋体" w:hAnsi="宋体" w:hint="eastAsia"/>
                <w:b/>
              </w:rPr>
              <w:t>.</w:t>
            </w:r>
            <w:r>
              <w:rPr>
                <w:rFonts w:ascii="宋体" w:hAnsi="宋体"/>
                <w:b/>
              </w:rPr>
              <w:t>1</w:t>
            </w:r>
            <w:r>
              <w:rPr>
                <w:rFonts w:ascii="宋体" w:hAnsi="宋体" w:hint="eastAsia"/>
                <w:b/>
              </w:rPr>
              <w:t>知识产权支撑材料目录</w:t>
            </w:r>
          </w:p>
        </w:tc>
      </w:tr>
      <w:tr w:rsidR="00EF5182" w14:paraId="49D84F3A" w14:textId="77777777" w:rsidTr="00F20C88">
        <w:trPr>
          <w:trHeight w:val="535"/>
          <w:jc w:val="center"/>
        </w:trPr>
        <w:tc>
          <w:tcPr>
            <w:tcW w:w="956" w:type="dxa"/>
            <w:vAlign w:val="center"/>
          </w:tcPr>
          <w:p w14:paraId="51573C31" w14:textId="77777777" w:rsidR="00EF5182" w:rsidRDefault="00000000">
            <w:pPr>
              <w:adjustRightInd w:val="0"/>
              <w:snapToGrid w:val="0"/>
              <w:jc w:val="center"/>
              <w:rPr>
                <w:b/>
                <w:color w:val="000000"/>
              </w:rPr>
            </w:pPr>
            <w:r>
              <w:rPr>
                <w:rFonts w:hint="eastAsia"/>
                <w:b/>
                <w:color w:val="000000"/>
              </w:rPr>
              <w:t>序号</w:t>
            </w:r>
          </w:p>
        </w:tc>
        <w:tc>
          <w:tcPr>
            <w:tcW w:w="1723" w:type="dxa"/>
            <w:vAlign w:val="center"/>
          </w:tcPr>
          <w:p w14:paraId="1AACF9BF" w14:textId="77777777" w:rsidR="00EF5182" w:rsidRDefault="00000000">
            <w:pPr>
              <w:adjustRightInd w:val="0"/>
              <w:snapToGrid w:val="0"/>
              <w:jc w:val="center"/>
              <w:rPr>
                <w:b/>
                <w:color w:val="000000"/>
              </w:rPr>
            </w:pPr>
            <w:r w:rsidRPr="00AC7FE0">
              <w:rPr>
                <w:b/>
                <w:color w:val="000000"/>
              </w:rPr>
              <w:t>知识产权类别</w:t>
            </w:r>
          </w:p>
        </w:tc>
        <w:tc>
          <w:tcPr>
            <w:tcW w:w="2276" w:type="dxa"/>
            <w:gridSpan w:val="2"/>
            <w:vAlign w:val="center"/>
          </w:tcPr>
          <w:p w14:paraId="78F5D4F9" w14:textId="77777777" w:rsidR="00EF5182" w:rsidRDefault="00000000">
            <w:pPr>
              <w:adjustRightInd w:val="0"/>
              <w:snapToGrid w:val="0"/>
              <w:jc w:val="center"/>
              <w:rPr>
                <w:b/>
                <w:color w:val="000000"/>
              </w:rPr>
            </w:pPr>
            <w:r>
              <w:rPr>
                <w:b/>
                <w:color w:val="000000"/>
              </w:rPr>
              <w:t>名称</w:t>
            </w:r>
          </w:p>
        </w:tc>
        <w:tc>
          <w:tcPr>
            <w:tcW w:w="1288" w:type="dxa"/>
            <w:gridSpan w:val="2"/>
            <w:vAlign w:val="center"/>
          </w:tcPr>
          <w:p w14:paraId="09F84454" w14:textId="77777777" w:rsidR="00EF5182" w:rsidRDefault="00000000">
            <w:pPr>
              <w:adjustRightInd w:val="0"/>
              <w:snapToGrid w:val="0"/>
              <w:jc w:val="center"/>
              <w:rPr>
                <w:b/>
                <w:color w:val="000000"/>
              </w:rPr>
            </w:pPr>
            <w:r>
              <w:rPr>
                <w:b/>
                <w:color w:val="000000"/>
              </w:rPr>
              <w:t>国（区）别</w:t>
            </w:r>
          </w:p>
        </w:tc>
        <w:tc>
          <w:tcPr>
            <w:tcW w:w="1027" w:type="dxa"/>
            <w:vAlign w:val="center"/>
          </w:tcPr>
          <w:p w14:paraId="14620556" w14:textId="77777777" w:rsidR="00EF5182" w:rsidRDefault="00000000">
            <w:pPr>
              <w:adjustRightInd w:val="0"/>
              <w:snapToGrid w:val="0"/>
              <w:jc w:val="center"/>
              <w:rPr>
                <w:b/>
                <w:color w:val="000000"/>
              </w:rPr>
            </w:pPr>
            <w:r>
              <w:rPr>
                <w:b/>
                <w:color w:val="000000"/>
              </w:rPr>
              <w:t>授权号</w:t>
            </w:r>
          </w:p>
        </w:tc>
        <w:tc>
          <w:tcPr>
            <w:tcW w:w="1483" w:type="dxa"/>
            <w:vAlign w:val="center"/>
          </w:tcPr>
          <w:p w14:paraId="0F737E46" w14:textId="77777777" w:rsidR="00EF5182" w:rsidRDefault="00000000">
            <w:pPr>
              <w:adjustRightInd w:val="0"/>
              <w:snapToGrid w:val="0"/>
              <w:jc w:val="center"/>
              <w:rPr>
                <w:b/>
                <w:color w:val="000000"/>
              </w:rPr>
            </w:pPr>
            <w:r>
              <w:rPr>
                <w:b/>
                <w:color w:val="000000"/>
              </w:rPr>
              <w:t>授权公告日</w:t>
            </w:r>
          </w:p>
        </w:tc>
        <w:tc>
          <w:tcPr>
            <w:tcW w:w="2126" w:type="dxa"/>
            <w:vAlign w:val="center"/>
          </w:tcPr>
          <w:p w14:paraId="5CC00896" w14:textId="77777777" w:rsidR="00EF5182" w:rsidRDefault="00000000">
            <w:pPr>
              <w:adjustRightInd w:val="0"/>
              <w:snapToGrid w:val="0"/>
              <w:jc w:val="center"/>
              <w:rPr>
                <w:b/>
                <w:color w:val="000000"/>
              </w:rPr>
            </w:pPr>
            <w:r>
              <w:rPr>
                <w:b/>
                <w:color w:val="000000"/>
              </w:rPr>
              <w:t>发明人</w:t>
            </w:r>
          </w:p>
        </w:tc>
        <w:tc>
          <w:tcPr>
            <w:tcW w:w="2723" w:type="dxa"/>
            <w:vAlign w:val="center"/>
          </w:tcPr>
          <w:p w14:paraId="4E16556F" w14:textId="77777777" w:rsidR="00EF5182" w:rsidRDefault="00000000">
            <w:pPr>
              <w:adjustRightInd w:val="0"/>
              <w:snapToGrid w:val="0"/>
              <w:jc w:val="center"/>
              <w:rPr>
                <w:b/>
                <w:color w:val="000000"/>
              </w:rPr>
            </w:pPr>
            <w:r>
              <w:rPr>
                <w:b/>
                <w:color w:val="000000"/>
              </w:rPr>
              <w:t>权利人</w:t>
            </w:r>
          </w:p>
        </w:tc>
      </w:tr>
      <w:tr w:rsidR="00EF5182" w14:paraId="62696E04" w14:textId="77777777" w:rsidTr="00F20C88">
        <w:trPr>
          <w:trHeight w:val="649"/>
          <w:jc w:val="center"/>
        </w:trPr>
        <w:tc>
          <w:tcPr>
            <w:tcW w:w="956" w:type="dxa"/>
            <w:vAlign w:val="center"/>
          </w:tcPr>
          <w:p w14:paraId="0A643DFD" w14:textId="77777777" w:rsidR="00EF5182" w:rsidRDefault="00EF5182">
            <w:pPr>
              <w:jc w:val="center"/>
              <w:rPr>
                <w:color w:val="000000"/>
              </w:rPr>
            </w:pPr>
          </w:p>
        </w:tc>
        <w:tc>
          <w:tcPr>
            <w:tcW w:w="1723" w:type="dxa"/>
            <w:vAlign w:val="center"/>
          </w:tcPr>
          <w:p w14:paraId="42AAC530" w14:textId="77777777" w:rsidR="00EF5182" w:rsidRDefault="00EF5182">
            <w:pPr>
              <w:jc w:val="center"/>
              <w:rPr>
                <w:color w:val="000000"/>
              </w:rPr>
            </w:pPr>
          </w:p>
        </w:tc>
        <w:tc>
          <w:tcPr>
            <w:tcW w:w="2276" w:type="dxa"/>
            <w:gridSpan w:val="2"/>
            <w:vAlign w:val="center"/>
          </w:tcPr>
          <w:p w14:paraId="2C5B97B5" w14:textId="77777777" w:rsidR="00EF5182" w:rsidRDefault="00EF5182">
            <w:pPr>
              <w:rPr>
                <w:color w:val="000000"/>
              </w:rPr>
            </w:pPr>
          </w:p>
        </w:tc>
        <w:tc>
          <w:tcPr>
            <w:tcW w:w="1288" w:type="dxa"/>
            <w:gridSpan w:val="2"/>
            <w:vAlign w:val="center"/>
          </w:tcPr>
          <w:p w14:paraId="50D7C95A" w14:textId="77777777" w:rsidR="00EF5182" w:rsidRDefault="00EF5182">
            <w:pPr>
              <w:rPr>
                <w:color w:val="000000"/>
              </w:rPr>
            </w:pPr>
          </w:p>
        </w:tc>
        <w:tc>
          <w:tcPr>
            <w:tcW w:w="1027" w:type="dxa"/>
            <w:vAlign w:val="center"/>
          </w:tcPr>
          <w:p w14:paraId="0154704B" w14:textId="77777777" w:rsidR="00EF5182" w:rsidRDefault="00EF5182">
            <w:pPr>
              <w:rPr>
                <w:color w:val="000000"/>
              </w:rPr>
            </w:pPr>
          </w:p>
        </w:tc>
        <w:tc>
          <w:tcPr>
            <w:tcW w:w="1483" w:type="dxa"/>
            <w:vAlign w:val="center"/>
          </w:tcPr>
          <w:p w14:paraId="1F64A49F" w14:textId="77777777" w:rsidR="00EF5182" w:rsidRDefault="00EF5182">
            <w:pPr>
              <w:rPr>
                <w:color w:val="000000"/>
              </w:rPr>
            </w:pPr>
          </w:p>
        </w:tc>
        <w:tc>
          <w:tcPr>
            <w:tcW w:w="2126" w:type="dxa"/>
            <w:vAlign w:val="center"/>
          </w:tcPr>
          <w:p w14:paraId="730C2427" w14:textId="77777777" w:rsidR="00EF5182" w:rsidRDefault="00EF5182">
            <w:pPr>
              <w:rPr>
                <w:color w:val="000000"/>
              </w:rPr>
            </w:pPr>
          </w:p>
        </w:tc>
        <w:tc>
          <w:tcPr>
            <w:tcW w:w="2723" w:type="dxa"/>
            <w:vAlign w:val="center"/>
          </w:tcPr>
          <w:p w14:paraId="33D3E0F2" w14:textId="77777777" w:rsidR="00EF5182" w:rsidRDefault="00EF5182">
            <w:pPr>
              <w:rPr>
                <w:color w:val="000000"/>
              </w:rPr>
            </w:pPr>
          </w:p>
        </w:tc>
      </w:tr>
      <w:tr w:rsidR="00EF5182" w14:paraId="77AAD45A" w14:textId="77777777" w:rsidTr="00F20C88">
        <w:trPr>
          <w:trHeight w:val="649"/>
          <w:jc w:val="center"/>
        </w:trPr>
        <w:tc>
          <w:tcPr>
            <w:tcW w:w="956" w:type="dxa"/>
            <w:vAlign w:val="center"/>
          </w:tcPr>
          <w:p w14:paraId="01AE81F3" w14:textId="77777777" w:rsidR="00EF5182" w:rsidRDefault="00000000">
            <w:pPr>
              <w:adjustRightInd w:val="0"/>
              <w:snapToGrid w:val="0"/>
              <w:jc w:val="center"/>
              <w:rPr>
                <w:b/>
                <w:color w:val="000000"/>
              </w:rPr>
            </w:pPr>
            <w:r>
              <w:rPr>
                <w:b/>
                <w:color w:val="000000"/>
              </w:rPr>
              <w:t>序号</w:t>
            </w:r>
          </w:p>
        </w:tc>
        <w:tc>
          <w:tcPr>
            <w:tcW w:w="1723" w:type="dxa"/>
            <w:vAlign w:val="center"/>
          </w:tcPr>
          <w:p w14:paraId="1EBBE95F" w14:textId="77777777" w:rsidR="00EF5182" w:rsidRPr="00F20C88" w:rsidRDefault="00000000">
            <w:pPr>
              <w:adjustRightInd w:val="0"/>
              <w:snapToGrid w:val="0"/>
              <w:jc w:val="center"/>
              <w:rPr>
                <w:b/>
                <w:color w:val="000000"/>
                <w:highlight w:val="yellow"/>
              </w:rPr>
            </w:pPr>
            <w:r w:rsidRPr="00AC7FE0">
              <w:rPr>
                <w:b/>
                <w:color w:val="000000"/>
              </w:rPr>
              <w:t>知识产权类别</w:t>
            </w:r>
          </w:p>
        </w:tc>
        <w:tc>
          <w:tcPr>
            <w:tcW w:w="2276" w:type="dxa"/>
            <w:gridSpan w:val="2"/>
            <w:vAlign w:val="center"/>
          </w:tcPr>
          <w:p w14:paraId="29F4ADCB" w14:textId="77777777" w:rsidR="00EF5182" w:rsidRDefault="00000000">
            <w:pPr>
              <w:adjustRightInd w:val="0"/>
              <w:snapToGrid w:val="0"/>
              <w:jc w:val="center"/>
              <w:rPr>
                <w:b/>
                <w:color w:val="000000"/>
              </w:rPr>
            </w:pPr>
            <w:r>
              <w:rPr>
                <w:b/>
                <w:color w:val="000000"/>
              </w:rPr>
              <w:t>名称</w:t>
            </w:r>
          </w:p>
        </w:tc>
        <w:tc>
          <w:tcPr>
            <w:tcW w:w="1288" w:type="dxa"/>
            <w:gridSpan w:val="2"/>
            <w:vAlign w:val="center"/>
          </w:tcPr>
          <w:p w14:paraId="2ABC0BC8" w14:textId="77777777" w:rsidR="00EF5182" w:rsidRDefault="00000000">
            <w:pPr>
              <w:adjustRightInd w:val="0"/>
              <w:snapToGrid w:val="0"/>
              <w:jc w:val="center"/>
              <w:rPr>
                <w:b/>
                <w:color w:val="000000"/>
              </w:rPr>
            </w:pPr>
            <w:r>
              <w:rPr>
                <w:rFonts w:hint="eastAsia"/>
                <w:b/>
                <w:color w:val="000000"/>
              </w:rPr>
              <w:t>标准类别</w:t>
            </w:r>
          </w:p>
        </w:tc>
        <w:tc>
          <w:tcPr>
            <w:tcW w:w="1027" w:type="dxa"/>
            <w:vAlign w:val="center"/>
          </w:tcPr>
          <w:p w14:paraId="0B1CB2A1" w14:textId="77777777" w:rsidR="00EF5182" w:rsidRDefault="00000000">
            <w:pPr>
              <w:adjustRightInd w:val="0"/>
              <w:snapToGrid w:val="0"/>
              <w:jc w:val="center"/>
              <w:rPr>
                <w:b/>
                <w:color w:val="000000"/>
              </w:rPr>
            </w:pPr>
            <w:r>
              <w:rPr>
                <w:rFonts w:hint="eastAsia"/>
                <w:b/>
                <w:color w:val="000000"/>
              </w:rPr>
              <w:t>标准编号</w:t>
            </w:r>
          </w:p>
        </w:tc>
        <w:tc>
          <w:tcPr>
            <w:tcW w:w="1483" w:type="dxa"/>
            <w:vAlign w:val="center"/>
          </w:tcPr>
          <w:p w14:paraId="66FD7C17" w14:textId="77777777" w:rsidR="00EF5182" w:rsidRDefault="00000000">
            <w:pPr>
              <w:adjustRightInd w:val="0"/>
              <w:snapToGrid w:val="0"/>
              <w:rPr>
                <w:b/>
                <w:color w:val="000000"/>
              </w:rPr>
            </w:pPr>
            <w:r>
              <w:rPr>
                <w:rFonts w:hint="eastAsia"/>
                <w:b/>
                <w:color w:val="000000"/>
              </w:rPr>
              <w:t>标准</w:t>
            </w:r>
            <w:r>
              <w:rPr>
                <w:b/>
                <w:color w:val="000000"/>
              </w:rPr>
              <w:t>发布日期</w:t>
            </w:r>
          </w:p>
        </w:tc>
        <w:tc>
          <w:tcPr>
            <w:tcW w:w="2126" w:type="dxa"/>
            <w:vAlign w:val="center"/>
          </w:tcPr>
          <w:p w14:paraId="258E61A3" w14:textId="77777777" w:rsidR="00EF5182" w:rsidRDefault="00000000">
            <w:pPr>
              <w:adjustRightInd w:val="0"/>
              <w:snapToGrid w:val="0"/>
              <w:jc w:val="center"/>
              <w:rPr>
                <w:b/>
                <w:color w:val="000000"/>
              </w:rPr>
            </w:pPr>
            <w:r>
              <w:rPr>
                <w:rFonts w:hint="eastAsia"/>
                <w:b/>
                <w:color w:val="000000"/>
              </w:rPr>
              <w:t>标准起草</w:t>
            </w:r>
            <w:r>
              <w:rPr>
                <w:b/>
                <w:color w:val="000000"/>
              </w:rPr>
              <w:t>单位</w:t>
            </w:r>
          </w:p>
        </w:tc>
        <w:tc>
          <w:tcPr>
            <w:tcW w:w="2723" w:type="dxa"/>
            <w:vAlign w:val="center"/>
          </w:tcPr>
          <w:p w14:paraId="6244778A" w14:textId="77777777" w:rsidR="00EF5182" w:rsidRDefault="00000000">
            <w:pPr>
              <w:adjustRightInd w:val="0"/>
              <w:snapToGrid w:val="0"/>
              <w:jc w:val="center"/>
              <w:rPr>
                <w:b/>
                <w:color w:val="000000"/>
              </w:rPr>
            </w:pPr>
            <w:r>
              <w:rPr>
                <w:rFonts w:hint="eastAsia"/>
                <w:b/>
                <w:color w:val="000000"/>
              </w:rPr>
              <w:t>标准起草人</w:t>
            </w:r>
          </w:p>
        </w:tc>
      </w:tr>
      <w:tr w:rsidR="00EF5182" w14:paraId="2A60572A" w14:textId="77777777" w:rsidTr="00F20C88">
        <w:trPr>
          <w:trHeight w:val="649"/>
          <w:jc w:val="center"/>
        </w:trPr>
        <w:tc>
          <w:tcPr>
            <w:tcW w:w="956" w:type="dxa"/>
            <w:vAlign w:val="center"/>
          </w:tcPr>
          <w:p w14:paraId="6FA17E1F" w14:textId="77777777" w:rsidR="00EF5182" w:rsidRDefault="00EF5182">
            <w:pPr>
              <w:jc w:val="center"/>
              <w:rPr>
                <w:color w:val="000000"/>
              </w:rPr>
            </w:pPr>
          </w:p>
        </w:tc>
        <w:tc>
          <w:tcPr>
            <w:tcW w:w="1723" w:type="dxa"/>
            <w:vAlign w:val="center"/>
          </w:tcPr>
          <w:p w14:paraId="21706E2A" w14:textId="77777777" w:rsidR="00EF5182" w:rsidRDefault="00EF5182">
            <w:pPr>
              <w:jc w:val="center"/>
              <w:rPr>
                <w:color w:val="000000"/>
              </w:rPr>
            </w:pPr>
          </w:p>
        </w:tc>
        <w:tc>
          <w:tcPr>
            <w:tcW w:w="2276" w:type="dxa"/>
            <w:gridSpan w:val="2"/>
            <w:vAlign w:val="center"/>
          </w:tcPr>
          <w:p w14:paraId="713F0152" w14:textId="77777777" w:rsidR="00EF5182" w:rsidRDefault="00EF5182">
            <w:pPr>
              <w:rPr>
                <w:color w:val="000000"/>
              </w:rPr>
            </w:pPr>
          </w:p>
        </w:tc>
        <w:tc>
          <w:tcPr>
            <w:tcW w:w="1288" w:type="dxa"/>
            <w:gridSpan w:val="2"/>
            <w:vAlign w:val="center"/>
          </w:tcPr>
          <w:p w14:paraId="19228C3F" w14:textId="77777777" w:rsidR="00EF5182" w:rsidRDefault="00EF5182">
            <w:pPr>
              <w:rPr>
                <w:color w:val="000000"/>
              </w:rPr>
            </w:pPr>
          </w:p>
        </w:tc>
        <w:tc>
          <w:tcPr>
            <w:tcW w:w="1027" w:type="dxa"/>
            <w:vAlign w:val="center"/>
          </w:tcPr>
          <w:p w14:paraId="5D6AFE43" w14:textId="77777777" w:rsidR="00EF5182" w:rsidRDefault="00EF5182">
            <w:pPr>
              <w:rPr>
                <w:color w:val="000000"/>
              </w:rPr>
            </w:pPr>
          </w:p>
        </w:tc>
        <w:tc>
          <w:tcPr>
            <w:tcW w:w="1483" w:type="dxa"/>
            <w:vAlign w:val="center"/>
          </w:tcPr>
          <w:p w14:paraId="6CA94513" w14:textId="77777777" w:rsidR="00EF5182" w:rsidRDefault="00EF5182">
            <w:pPr>
              <w:rPr>
                <w:color w:val="000000"/>
              </w:rPr>
            </w:pPr>
          </w:p>
        </w:tc>
        <w:tc>
          <w:tcPr>
            <w:tcW w:w="2126" w:type="dxa"/>
            <w:vAlign w:val="center"/>
          </w:tcPr>
          <w:p w14:paraId="34CBE9F5" w14:textId="77777777" w:rsidR="00EF5182" w:rsidRDefault="00EF5182">
            <w:pPr>
              <w:rPr>
                <w:color w:val="000000"/>
              </w:rPr>
            </w:pPr>
          </w:p>
        </w:tc>
        <w:tc>
          <w:tcPr>
            <w:tcW w:w="2723" w:type="dxa"/>
            <w:vAlign w:val="center"/>
          </w:tcPr>
          <w:p w14:paraId="0DDB1FD1" w14:textId="77777777" w:rsidR="00EF5182" w:rsidRDefault="00EF5182">
            <w:pPr>
              <w:rPr>
                <w:color w:val="000000"/>
              </w:rPr>
            </w:pPr>
          </w:p>
        </w:tc>
      </w:tr>
      <w:tr w:rsidR="00EF5182" w14:paraId="52330B78" w14:textId="77777777" w:rsidTr="00E06B72">
        <w:trPr>
          <w:trHeight w:val="649"/>
          <w:jc w:val="center"/>
        </w:trPr>
        <w:tc>
          <w:tcPr>
            <w:tcW w:w="956" w:type="dxa"/>
            <w:vAlign w:val="center"/>
          </w:tcPr>
          <w:p w14:paraId="4CFCAF9D" w14:textId="77777777" w:rsidR="00EF5182" w:rsidRDefault="00000000">
            <w:pPr>
              <w:adjustRightInd w:val="0"/>
              <w:snapToGrid w:val="0"/>
              <w:jc w:val="center"/>
              <w:rPr>
                <w:b/>
                <w:color w:val="000000"/>
              </w:rPr>
            </w:pPr>
            <w:r>
              <w:rPr>
                <w:b/>
                <w:color w:val="000000"/>
              </w:rPr>
              <w:t>序号</w:t>
            </w:r>
          </w:p>
        </w:tc>
        <w:tc>
          <w:tcPr>
            <w:tcW w:w="1723" w:type="dxa"/>
            <w:vAlign w:val="center"/>
          </w:tcPr>
          <w:p w14:paraId="14E9ED35" w14:textId="77777777" w:rsidR="00EF5182" w:rsidRDefault="00000000">
            <w:pPr>
              <w:adjustRightInd w:val="0"/>
              <w:snapToGrid w:val="0"/>
              <w:jc w:val="center"/>
              <w:rPr>
                <w:b/>
                <w:color w:val="000000"/>
              </w:rPr>
            </w:pPr>
            <w:r>
              <w:rPr>
                <w:b/>
                <w:color w:val="000000"/>
              </w:rPr>
              <w:t>知识产权类别</w:t>
            </w:r>
          </w:p>
        </w:tc>
        <w:tc>
          <w:tcPr>
            <w:tcW w:w="1379" w:type="dxa"/>
            <w:vAlign w:val="center"/>
          </w:tcPr>
          <w:p w14:paraId="6D3DD58E" w14:textId="77777777" w:rsidR="00EF5182" w:rsidRDefault="00000000">
            <w:pPr>
              <w:adjustRightInd w:val="0"/>
              <w:snapToGrid w:val="0"/>
              <w:jc w:val="center"/>
              <w:rPr>
                <w:b/>
                <w:color w:val="000000"/>
              </w:rPr>
            </w:pPr>
            <w:r>
              <w:rPr>
                <w:b/>
                <w:color w:val="000000"/>
              </w:rPr>
              <w:t>论文</w:t>
            </w:r>
            <w:r>
              <w:rPr>
                <w:b/>
                <w:color w:val="000000"/>
              </w:rPr>
              <w:t>(</w:t>
            </w:r>
            <w:r>
              <w:rPr>
                <w:b/>
                <w:color w:val="000000"/>
              </w:rPr>
              <w:t>著作</w:t>
            </w:r>
            <w:r>
              <w:rPr>
                <w:b/>
                <w:color w:val="000000"/>
              </w:rPr>
              <w:t>)</w:t>
            </w:r>
            <w:r>
              <w:rPr>
                <w:b/>
                <w:color w:val="000000"/>
              </w:rPr>
              <w:t>名称</w:t>
            </w:r>
          </w:p>
        </w:tc>
        <w:tc>
          <w:tcPr>
            <w:tcW w:w="1172" w:type="dxa"/>
            <w:gridSpan w:val="2"/>
            <w:vAlign w:val="center"/>
          </w:tcPr>
          <w:p w14:paraId="7836977A" w14:textId="77777777" w:rsidR="00EF5182" w:rsidRDefault="00000000">
            <w:pPr>
              <w:adjustRightInd w:val="0"/>
              <w:snapToGrid w:val="0"/>
              <w:jc w:val="center"/>
              <w:rPr>
                <w:b/>
                <w:color w:val="000000"/>
              </w:rPr>
            </w:pPr>
            <w:r>
              <w:rPr>
                <w:b/>
                <w:color w:val="000000"/>
              </w:rPr>
              <w:t>刊名</w:t>
            </w:r>
            <w:r>
              <w:rPr>
                <w:b/>
                <w:color w:val="000000"/>
              </w:rPr>
              <w:t>/</w:t>
            </w:r>
            <w:r>
              <w:rPr>
                <w:b/>
                <w:color w:val="000000"/>
              </w:rPr>
              <w:t>出版社</w:t>
            </w:r>
          </w:p>
        </w:tc>
        <w:tc>
          <w:tcPr>
            <w:tcW w:w="1013" w:type="dxa"/>
            <w:vAlign w:val="center"/>
          </w:tcPr>
          <w:p w14:paraId="615E1CED" w14:textId="77777777" w:rsidR="00EF5182" w:rsidRDefault="00000000">
            <w:pPr>
              <w:adjustRightInd w:val="0"/>
              <w:snapToGrid w:val="0"/>
              <w:jc w:val="center"/>
              <w:rPr>
                <w:b/>
                <w:color w:val="000000"/>
              </w:rPr>
            </w:pPr>
            <w:r>
              <w:rPr>
                <w:rFonts w:hint="eastAsia"/>
                <w:b/>
                <w:color w:val="000000"/>
              </w:rPr>
              <w:t>年卷</w:t>
            </w:r>
            <w:r>
              <w:rPr>
                <w:b/>
                <w:color w:val="000000"/>
              </w:rPr>
              <w:t>期页码</w:t>
            </w:r>
          </w:p>
        </w:tc>
        <w:tc>
          <w:tcPr>
            <w:tcW w:w="1027" w:type="dxa"/>
            <w:vAlign w:val="center"/>
          </w:tcPr>
          <w:p w14:paraId="7288A8CE" w14:textId="77777777" w:rsidR="00EF5182" w:rsidRDefault="00000000">
            <w:pPr>
              <w:adjustRightInd w:val="0"/>
              <w:snapToGrid w:val="0"/>
              <w:jc w:val="center"/>
              <w:rPr>
                <w:b/>
                <w:color w:val="000000"/>
              </w:rPr>
            </w:pPr>
            <w:r>
              <w:rPr>
                <w:b/>
                <w:color w:val="000000"/>
              </w:rPr>
              <w:t>发表时间</w:t>
            </w:r>
          </w:p>
          <w:p w14:paraId="7FC0D893" w14:textId="77777777" w:rsidR="00EF5182" w:rsidRDefault="00000000">
            <w:pPr>
              <w:adjustRightInd w:val="0"/>
              <w:snapToGrid w:val="0"/>
              <w:jc w:val="center"/>
              <w:rPr>
                <w:b/>
                <w:color w:val="000000"/>
              </w:rPr>
            </w:pPr>
            <w:r>
              <w:rPr>
                <w:b/>
                <w:color w:val="000000"/>
              </w:rPr>
              <w:t>(</w:t>
            </w:r>
            <w:r>
              <w:rPr>
                <w:b/>
                <w:color w:val="000000"/>
              </w:rPr>
              <w:t>年月日</w:t>
            </w:r>
            <w:r>
              <w:rPr>
                <w:b/>
                <w:color w:val="000000"/>
              </w:rPr>
              <w:t>)</w:t>
            </w:r>
          </w:p>
        </w:tc>
        <w:tc>
          <w:tcPr>
            <w:tcW w:w="1483" w:type="dxa"/>
            <w:vAlign w:val="center"/>
          </w:tcPr>
          <w:p w14:paraId="2441756B" w14:textId="77777777" w:rsidR="00EF5182" w:rsidRDefault="00000000">
            <w:pPr>
              <w:adjustRightInd w:val="0"/>
              <w:snapToGrid w:val="0"/>
              <w:jc w:val="center"/>
              <w:rPr>
                <w:b/>
                <w:color w:val="000000"/>
              </w:rPr>
            </w:pPr>
            <w:r>
              <w:rPr>
                <w:b/>
                <w:color w:val="000000"/>
              </w:rPr>
              <w:t>通讯</w:t>
            </w:r>
          </w:p>
          <w:p w14:paraId="7E4240A4" w14:textId="77777777" w:rsidR="00EF5182" w:rsidRDefault="00000000">
            <w:pPr>
              <w:adjustRightInd w:val="0"/>
              <w:snapToGrid w:val="0"/>
              <w:jc w:val="center"/>
              <w:rPr>
                <w:b/>
                <w:color w:val="000000"/>
              </w:rPr>
            </w:pPr>
            <w:r>
              <w:rPr>
                <w:b/>
                <w:color w:val="000000"/>
              </w:rPr>
              <w:t>作者</w:t>
            </w:r>
          </w:p>
          <w:p w14:paraId="4EB6CB50" w14:textId="77777777" w:rsidR="00EF5182" w:rsidRDefault="00000000">
            <w:pPr>
              <w:adjustRightInd w:val="0"/>
              <w:snapToGrid w:val="0"/>
              <w:jc w:val="center"/>
              <w:rPr>
                <w:b/>
                <w:color w:val="000000"/>
              </w:rPr>
            </w:pPr>
            <w:r>
              <w:rPr>
                <w:rFonts w:hint="eastAsia"/>
                <w:b/>
                <w:color w:val="000000"/>
              </w:rPr>
              <w:t>（含共同）</w:t>
            </w:r>
          </w:p>
        </w:tc>
        <w:tc>
          <w:tcPr>
            <w:tcW w:w="2126" w:type="dxa"/>
            <w:vAlign w:val="center"/>
          </w:tcPr>
          <w:p w14:paraId="55A2A017" w14:textId="77777777" w:rsidR="00EF5182" w:rsidRDefault="00000000">
            <w:pPr>
              <w:adjustRightInd w:val="0"/>
              <w:snapToGrid w:val="0"/>
              <w:jc w:val="center"/>
              <w:rPr>
                <w:b/>
                <w:color w:val="000000"/>
              </w:rPr>
            </w:pPr>
            <w:r>
              <w:rPr>
                <w:b/>
                <w:color w:val="000000"/>
              </w:rPr>
              <w:t>第一</w:t>
            </w:r>
          </w:p>
          <w:p w14:paraId="5AE47F00" w14:textId="77777777" w:rsidR="00EF5182" w:rsidRDefault="00000000">
            <w:pPr>
              <w:adjustRightInd w:val="0"/>
              <w:snapToGrid w:val="0"/>
              <w:jc w:val="center"/>
              <w:rPr>
                <w:b/>
                <w:color w:val="000000"/>
              </w:rPr>
            </w:pPr>
            <w:r>
              <w:rPr>
                <w:b/>
                <w:color w:val="000000"/>
              </w:rPr>
              <w:t>作者</w:t>
            </w:r>
          </w:p>
          <w:p w14:paraId="0AE90B61" w14:textId="77777777" w:rsidR="00EF5182" w:rsidRDefault="00000000">
            <w:pPr>
              <w:adjustRightInd w:val="0"/>
              <w:snapToGrid w:val="0"/>
              <w:jc w:val="center"/>
              <w:rPr>
                <w:b/>
                <w:color w:val="000000"/>
              </w:rPr>
            </w:pPr>
            <w:r>
              <w:rPr>
                <w:rFonts w:hint="eastAsia"/>
                <w:b/>
                <w:color w:val="000000"/>
              </w:rPr>
              <w:t>（含共同）</w:t>
            </w:r>
          </w:p>
        </w:tc>
        <w:tc>
          <w:tcPr>
            <w:tcW w:w="2723" w:type="dxa"/>
            <w:vAlign w:val="center"/>
          </w:tcPr>
          <w:p w14:paraId="29663CB1" w14:textId="77777777" w:rsidR="00EF5182" w:rsidRDefault="00000000">
            <w:pPr>
              <w:adjustRightInd w:val="0"/>
              <w:snapToGrid w:val="0"/>
              <w:jc w:val="center"/>
              <w:rPr>
                <w:b/>
                <w:color w:val="000000"/>
              </w:rPr>
            </w:pPr>
            <w:r>
              <w:rPr>
                <w:b/>
                <w:color w:val="000000"/>
              </w:rPr>
              <w:t>论文全部作者</w:t>
            </w:r>
          </w:p>
        </w:tc>
      </w:tr>
      <w:tr w:rsidR="00EF5182" w14:paraId="61B4A9A9" w14:textId="77777777" w:rsidTr="00E06B72">
        <w:trPr>
          <w:trHeight w:val="649"/>
          <w:jc w:val="center"/>
        </w:trPr>
        <w:tc>
          <w:tcPr>
            <w:tcW w:w="956" w:type="dxa"/>
            <w:vAlign w:val="center"/>
          </w:tcPr>
          <w:p w14:paraId="0B4BEB24" w14:textId="77777777" w:rsidR="00EF5182" w:rsidRDefault="00000000">
            <w:pPr>
              <w:jc w:val="center"/>
              <w:rPr>
                <w:color w:val="000000"/>
              </w:rPr>
            </w:pPr>
            <w:r>
              <w:rPr>
                <w:rFonts w:ascii="宋体" w:hAnsi="宋体"/>
                <w:szCs w:val="21"/>
              </w:rPr>
              <w:t>1</w:t>
            </w:r>
          </w:p>
        </w:tc>
        <w:tc>
          <w:tcPr>
            <w:tcW w:w="1723" w:type="dxa"/>
            <w:vAlign w:val="center"/>
          </w:tcPr>
          <w:p w14:paraId="7A8870CF" w14:textId="087BD73C" w:rsidR="00EF5182" w:rsidRDefault="00B733B3">
            <w:pPr>
              <w:jc w:val="center"/>
              <w:rPr>
                <w:color w:val="000000"/>
              </w:rPr>
            </w:pPr>
            <w:r w:rsidRPr="00455C9A">
              <w:rPr>
                <w:rFonts w:hint="eastAsia"/>
                <w:color w:val="000000"/>
              </w:rPr>
              <w:t>论文</w:t>
            </w:r>
          </w:p>
        </w:tc>
        <w:tc>
          <w:tcPr>
            <w:tcW w:w="1379" w:type="dxa"/>
            <w:vAlign w:val="center"/>
          </w:tcPr>
          <w:p w14:paraId="5F5C9FE5" w14:textId="185E0233" w:rsidR="00EF5182" w:rsidRDefault="00F20C88">
            <w:pPr>
              <w:jc w:val="center"/>
              <w:rPr>
                <w:color w:val="000000"/>
              </w:rPr>
            </w:pPr>
            <w:r w:rsidRPr="00F20C88">
              <w:rPr>
                <w:color w:val="000000"/>
              </w:rPr>
              <w:t>Evidence of a relationship between infant birth weight and later diabetes and impaired glucose regulation in a Chinese population</w:t>
            </w:r>
          </w:p>
        </w:tc>
        <w:tc>
          <w:tcPr>
            <w:tcW w:w="1172" w:type="dxa"/>
            <w:gridSpan w:val="2"/>
            <w:vAlign w:val="center"/>
          </w:tcPr>
          <w:p w14:paraId="7F6F0734" w14:textId="57CDF3E0" w:rsidR="00EF5182" w:rsidRDefault="00F20C88">
            <w:pPr>
              <w:jc w:val="center"/>
              <w:rPr>
                <w:color w:val="000000"/>
              </w:rPr>
            </w:pPr>
            <w:r w:rsidRPr="00F20C88">
              <w:rPr>
                <w:color w:val="000000"/>
              </w:rPr>
              <w:t>DIABETES CARE</w:t>
            </w:r>
          </w:p>
        </w:tc>
        <w:tc>
          <w:tcPr>
            <w:tcW w:w="1013" w:type="dxa"/>
            <w:vAlign w:val="center"/>
          </w:tcPr>
          <w:p w14:paraId="61744F1F" w14:textId="6A2FF9CD" w:rsidR="00EF5182" w:rsidRDefault="00E044F9">
            <w:pPr>
              <w:jc w:val="center"/>
              <w:rPr>
                <w:color w:val="000000"/>
              </w:rPr>
            </w:pPr>
            <w:r>
              <w:rPr>
                <w:color w:val="000000"/>
              </w:rPr>
              <w:t xml:space="preserve">2008, </w:t>
            </w:r>
            <w:r w:rsidR="00F20C88" w:rsidRPr="00F20C88">
              <w:rPr>
                <w:color w:val="000000"/>
              </w:rPr>
              <w:t>31(3): 483-487</w:t>
            </w:r>
          </w:p>
        </w:tc>
        <w:tc>
          <w:tcPr>
            <w:tcW w:w="1027" w:type="dxa"/>
            <w:vAlign w:val="center"/>
          </w:tcPr>
          <w:p w14:paraId="460C5491" w14:textId="2E6538ED" w:rsidR="00EF5182" w:rsidRDefault="00F20C88">
            <w:pPr>
              <w:jc w:val="center"/>
              <w:rPr>
                <w:color w:val="000000"/>
              </w:rPr>
            </w:pPr>
            <w:r w:rsidRPr="00F20C88">
              <w:rPr>
                <w:color w:val="000000"/>
              </w:rPr>
              <w:t>2008.3.1</w:t>
            </w:r>
          </w:p>
        </w:tc>
        <w:tc>
          <w:tcPr>
            <w:tcW w:w="1483" w:type="dxa"/>
            <w:vAlign w:val="center"/>
          </w:tcPr>
          <w:p w14:paraId="621525A0" w14:textId="62A704CB" w:rsidR="00EF5182" w:rsidRDefault="00F20C88">
            <w:pPr>
              <w:jc w:val="center"/>
              <w:rPr>
                <w:color w:val="000000"/>
              </w:rPr>
            </w:pPr>
            <w:r w:rsidRPr="00F20C88">
              <w:rPr>
                <w:rFonts w:hint="eastAsia"/>
                <w:color w:val="000000"/>
              </w:rPr>
              <w:t>张振馨</w:t>
            </w:r>
          </w:p>
        </w:tc>
        <w:tc>
          <w:tcPr>
            <w:tcW w:w="2126" w:type="dxa"/>
            <w:vAlign w:val="center"/>
          </w:tcPr>
          <w:p w14:paraId="60515AFE" w14:textId="3C6FB983" w:rsidR="00EF5182" w:rsidRDefault="00F20C88">
            <w:pPr>
              <w:jc w:val="center"/>
              <w:rPr>
                <w:color w:val="000000"/>
              </w:rPr>
            </w:pPr>
            <w:r w:rsidRPr="00F20C88">
              <w:rPr>
                <w:rFonts w:hint="eastAsia"/>
                <w:color w:val="000000"/>
              </w:rPr>
              <w:t>肖新华</w:t>
            </w:r>
          </w:p>
        </w:tc>
        <w:tc>
          <w:tcPr>
            <w:tcW w:w="2723" w:type="dxa"/>
            <w:vAlign w:val="center"/>
          </w:tcPr>
          <w:p w14:paraId="2C1CA362" w14:textId="7E1D49B8" w:rsidR="00EF5182" w:rsidRDefault="00F20C88">
            <w:pPr>
              <w:jc w:val="center"/>
              <w:rPr>
                <w:color w:val="000000"/>
              </w:rPr>
            </w:pPr>
            <w:r w:rsidRPr="00F20C88">
              <w:rPr>
                <w:rFonts w:hint="eastAsia"/>
                <w:color w:val="000000"/>
              </w:rPr>
              <w:t>肖新华，张振馨，</w:t>
            </w:r>
            <w:r w:rsidRPr="00F20C88">
              <w:rPr>
                <w:rFonts w:hint="eastAsia"/>
                <w:color w:val="000000"/>
              </w:rPr>
              <w:t>Harvey Jay Cohen</w:t>
            </w:r>
            <w:r w:rsidRPr="00F20C88">
              <w:rPr>
                <w:rFonts w:hint="eastAsia"/>
                <w:color w:val="000000"/>
              </w:rPr>
              <w:t>，王姮，李文慧，王彤，徐涛，刘爱民，盖铭英，沈瑛，</w:t>
            </w:r>
            <w:r w:rsidRPr="00F20C88">
              <w:rPr>
                <w:rFonts w:hint="eastAsia"/>
                <w:color w:val="000000"/>
              </w:rPr>
              <w:t>Ole Schmitz</w:t>
            </w:r>
            <w:r w:rsidRPr="00F20C88">
              <w:rPr>
                <w:rFonts w:hint="eastAsia"/>
                <w:color w:val="000000"/>
              </w:rPr>
              <w:t>，曾毅</w:t>
            </w:r>
          </w:p>
        </w:tc>
      </w:tr>
      <w:tr w:rsidR="00B733B3" w14:paraId="0F41944C" w14:textId="77777777" w:rsidTr="00E06B72">
        <w:trPr>
          <w:trHeight w:val="649"/>
          <w:jc w:val="center"/>
        </w:trPr>
        <w:tc>
          <w:tcPr>
            <w:tcW w:w="956" w:type="dxa"/>
            <w:vAlign w:val="center"/>
          </w:tcPr>
          <w:p w14:paraId="6ADDA809" w14:textId="77777777" w:rsidR="00B733B3" w:rsidRDefault="00B733B3" w:rsidP="00B733B3">
            <w:pPr>
              <w:jc w:val="center"/>
              <w:rPr>
                <w:color w:val="000000"/>
              </w:rPr>
            </w:pPr>
            <w:r>
              <w:rPr>
                <w:rFonts w:ascii="宋体" w:hAnsi="宋体"/>
                <w:szCs w:val="21"/>
              </w:rPr>
              <w:lastRenderedPageBreak/>
              <w:t>2</w:t>
            </w:r>
          </w:p>
        </w:tc>
        <w:tc>
          <w:tcPr>
            <w:tcW w:w="1723" w:type="dxa"/>
          </w:tcPr>
          <w:p w14:paraId="73AB5B21" w14:textId="77777777" w:rsidR="00E06B72" w:rsidRDefault="00E06B72" w:rsidP="00B733B3">
            <w:pPr>
              <w:jc w:val="center"/>
            </w:pPr>
          </w:p>
          <w:p w14:paraId="52EE0A2B" w14:textId="77777777" w:rsidR="00E06B72" w:rsidRDefault="00E06B72" w:rsidP="00B733B3">
            <w:pPr>
              <w:jc w:val="center"/>
            </w:pPr>
          </w:p>
          <w:p w14:paraId="1F902DC6" w14:textId="77777777" w:rsidR="00E06B72" w:rsidRDefault="00E06B72" w:rsidP="00B733B3">
            <w:pPr>
              <w:jc w:val="center"/>
            </w:pPr>
          </w:p>
          <w:p w14:paraId="548453D5" w14:textId="1108F448" w:rsidR="00B733B3" w:rsidRDefault="00B733B3" w:rsidP="00B733B3">
            <w:pPr>
              <w:jc w:val="center"/>
              <w:rPr>
                <w:color w:val="000000"/>
              </w:rPr>
            </w:pPr>
            <w:r w:rsidRPr="00455C9A">
              <w:rPr>
                <w:rFonts w:hint="eastAsia"/>
              </w:rPr>
              <w:t>论文</w:t>
            </w:r>
          </w:p>
        </w:tc>
        <w:tc>
          <w:tcPr>
            <w:tcW w:w="1379" w:type="dxa"/>
            <w:vAlign w:val="center"/>
          </w:tcPr>
          <w:p w14:paraId="7391083D" w14:textId="6E3FE73C" w:rsidR="00B733B3" w:rsidRDefault="00A50171" w:rsidP="00B733B3">
            <w:pPr>
              <w:jc w:val="center"/>
              <w:rPr>
                <w:color w:val="000000"/>
              </w:rPr>
            </w:pPr>
            <w:r w:rsidRPr="00A50171">
              <w:rPr>
                <w:color w:val="000000"/>
              </w:rPr>
              <w:t xml:space="preserve">Low birth weight </w:t>
            </w:r>
            <w:proofErr w:type="gramStart"/>
            <w:r w:rsidRPr="00A50171">
              <w:rPr>
                <w:color w:val="000000"/>
              </w:rPr>
              <w:t>is  associated</w:t>
            </w:r>
            <w:proofErr w:type="gramEnd"/>
            <w:r w:rsidRPr="00A50171">
              <w:rPr>
                <w:color w:val="000000"/>
              </w:rPr>
              <w:t xml:space="preserve"> with components of the metabolic syndrome</w:t>
            </w:r>
          </w:p>
        </w:tc>
        <w:tc>
          <w:tcPr>
            <w:tcW w:w="1172" w:type="dxa"/>
            <w:gridSpan w:val="2"/>
            <w:vAlign w:val="center"/>
          </w:tcPr>
          <w:p w14:paraId="1DF601A6" w14:textId="7618D694" w:rsidR="00B733B3" w:rsidRDefault="00E06B72" w:rsidP="00B733B3">
            <w:pPr>
              <w:jc w:val="center"/>
              <w:rPr>
                <w:color w:val="000000"/>
              </w:rPr>
            </w:pPr>
            <w:r w:rsidRPr="00E06B72">
              <w:rPr>
                <w:color w:val="000000"/>
              </w:rPr>
              <w:t>METABOLISM</w:t>
            </w:r>
          </w:p>
        </w:tc>
        <w:tc>
          <w:tcPr>
            <w:tcW w:w="1013" w:type="dxa"/>
            <w:vAlign w:val="center"/>
          </w:tcPr>
          <w:p w14:paraId="01AA0FF4" w14:textId="71810D9B" w:rsidR="00B733B3" w:rsidRDefault="00E044F9" w:rsidP="00B733B3">
            <w:pPr>
              <w:jc w:val="center"/>
              <w:rPr>
                <w:color w:val="000000"/>
              </w:rPr>
            </w:pPr>
            <w:r>
              <w:rPr>
                <w:color w:val="000000"/>
              </w:rPr>
              <w:t xml:space="preserve">2010, </w:t>
            </w:r>
            <w:r w:rsidR="00E06B72" w:rsidRPr="00E06B72">
              <w:rPr>
                <w:color w:val="000000"/>
              </w:rPr>
              <w:t>59(9): 1282-1286</w:t>
            </w:r>
          </w:p>
        </w:tc>
        <w:tc>
          <w:tcPr>
            <w:tcW w:w="1027" w:type="dxa"/>
            <w:vAlign w:val="center"/>
          </w:tcPr>
          <w:p w14:paraId="7432C487" w14:textId="34521356" w:rsidR="00B733B3" w:rsidRDefault="00E06B72" w:rsidP="00B733B3">
            <w:pPr>
              <w:jc w:val="center"/>
              <w:rPr>
                <w:color w:val="000000"/>
              </w:rPr>
            </w:pPr>
            <w:r w:rsidRPr="00E06B72">
              <w:rPr>
                <w:color w:val="000000"/>
              </w:rPr>
              <w:t>2010.9.1</w:t>
            </w:r>
          </w:p>
        </w:tc>
        <w:tc>
          <w:tcPr>
            <w:tcW w:w="1483" w:type="dxa"/>
            <w:vAlign w:val="center"/>
          </w:tcPr>
          <w:p w14:paraId="5AAA546C" w14:textId="6F9C485B" w:rsidR="00B733B3" w:rsidRDefault="00E06B72" w:rsidP="00B733B3">
            <w:pPr>
              <w:jc w:val="center"/>
              <w:rPr>
                <w:color w:val="000000"/>
              </w:rPr>
            </w:pPr>
            <w:r w:rsidRPr="00E06B72">
              <w:rPr>
                <w:rFonts w:hint="eastAsia"/>
                <w:color w:val="000000"/>
              </w:rPr>
              <w:t>肖新华</w:t>
            </w:r>
          </w:p>
        </w:tc>
        <w:tc>
          <w:tcPr>
            <w:tcW w:w="2126" w:type="dxa"/>
            <w:vAlign w:val="center"/>
          </w:tcPr>
          <w:p w14:paraId="53758F78" w14:textId="27E7DB45" w:rsidR="00B733B3" w:rsidRDefault="00E06B72" w:rsidP="00B733B3">
            <w:pPr>
              <w:jc w:val="center"/>
              <w:rPr>
                <w:color w:val="000000"/>
              </w:rPr>
            </w:pPr>
            <w:r w:rsidRPr="00E06B72">
              <w:rPr>
                <w:rFonts w:hint="eastAsia"/>
                <w:color w:val="000000"/>
              </w:rPr>
              <w:t>肖新华</w:t>
            </w:r>
          </w:p>
        </w:tc>
        <w:tc>
          <w:tcPr>
            <w:tcW w:w="2723" w:type="dxa"/>
            <w:vAlign w:val="center"/>
          </w:tcPr>
          <w:p w14:paraId="600DDF6F" w14:textId="7D3B5126" w:rsidR="00B733B3" w:rsidRDefault="00E06B72" w:rsidP="00B733B3">
            <w:pPr>
              <w:jc w:val="center"/>
              <w:rPr>
                <w:color w:val="000000"/>
              </w:rPr>
            </w:pPr>
            <w:r w:rsidRPr="00E06B72">
              <w:rPr>
                <w:rFonts w:hint="eastAsia"/>
                <w:color w:val="000000"/>
              </w:rPr>
              <w:t>肖新华，张振馨，李文慧，冯凯，孙琦，</w:t>
            </w:r>
            <w:r w:rsidRPr="00E06B72">
              <w:rPr>
                <w:rFonts w:hint="eastAsia"/>
                <w:color w:val="000000"/>
              </w:rPr>
              <w:t>Harvey Jay Cohen</w:t>
            </w:r>
            <w:r w:rsidRPr="00E06B72">
              <w:rPr>
                <w:rFonts w:hint="eastAsia"/>
                <w:color w:val="000000"/>
              </w:rPr>
              <w:t>，徐涛，王姮，刘爱民，龚晓明，沈瑛，曾毅</w:t>
            </w:r>
          </w:p>
        </w:tc>
      </w:tr>
      <w:tr w:rsidR="00455C9A" w14:paraId="5687A758" w14:textId="77777777" w:rsidTr="00A27E8A">
        <w:trPr>
          <w:trHeight w:val="649"/>
          <w:jc w:val="center"/>
        </w:trPr>
        <w:tc>
          <w:tcPr>
            <w:tcW w:w="956" w:type="dxa"/>
            <w:vAlign w:val="center"/>
          </w:tcPr>
          <w:p w14:paraId="75A8AD33" w14:textId="59AF3EEF" w:rsidR="00455C9A" w:rsidRDefault="00CE604F" w:rsidP="00B733B3">
            <w:pPr>
              <w:jc w:val="center"/>
              <w:rPr>
                <w:color w:val="000000"/>
              </w:rPr>
            </w:pPr>
            <w:r>
              <w:rPr>
                <w:rFonts w:ascii="宋体" w:hAnsi="宋体"/>
                <w:szCs w:val="21"/>
              </w:rPr>
              <w:t>3</w:t>
            </w:r>
          </w:p>
        </w:tc>
        <w:tc>
          <w:tcPr>
            <w:tcW w:w="1723" w:type="dxa"/>
            <w:vAlign w:val="center"/>
          </w:tcPr>
          <w:p w14:paraId="63098452" w14:textId="7DEFD109" w:rsidR="00455C9A" w:rsidRDefault="00455C9A" w:rsidP="00B733B3">
            <w:pPr>
              <w:jc w:val="center"/>
              <w:rPr>
                <w:color w:val="000000"/>
              </w:rPr>
            </w:pPr>
            <w:r w:rsidRPr="00455C9A">
              <w:rPr>
                <w:rFonts w:hint="eastAsia"/>
              </w:rPr>
              <w:t>论文</w:t>
            </w:r>
          </w:p>
        </w:tc>
        <w:tc>
          <w:tcPr>
            <w:tcW w:w="1379" w:type="dxa"/>
            <w:vAlign w:val="center"/>
          </w:tcPr>
          <w:p w14:paraId="7F26354C" w14:textId="7433518F" w:rsidR="00455C9A" w:rsidRDefault="00455C9A" w:rsidP="00B733B3">
            <w:pPr>
              <w:jc w:val="center"/>
              <w:rPr>
                <w:color w:val="000000"/>
              </w:rPr>
            </w:pPr>
            <w:r w:rsidRPr="00694142">
              <w:rPr>
                <w:color w:val="000000"/>
              </w:rPr>
              <w:t>Gut microbiota might be a crucial factor in deciphering the metabolic benefits of perinatal genistein consumption in dams and adult female offspring</w:t>
            </w:r>
          </w:p>
        </w:tc>
        <w:tc>
          <w:tcPr>
            <w:tcW w:w="1172" w:type="dxa"/>
            <w:gridSpan w:val="2"/>
            <w:vAlign w:val="center"/>
          </w:tcPr>
          <w:p w14:paraId="77D799F2" w14:textId="6FCCCE90" w:rsidR="00455C9A" w:rsidRDefault="00455C9A" w:rsidP="00B733B3">
            <w:pPr>
              <w:jc w:val="center"/>
              <w:rPr>
                <w:color w:val="000000"/>
              </w:rPr>
            </w:pPr>
            <w:r w:rsidRPr="00694142">
              <w:rPr>
                <w:color w:val="000000"/>
              </w:rPr>
              <w:t>Food &amp; Function</w:t>
            </w:r>
          </w:p>
        </w:tc>
        <w:tc>
          <w:tcPr>
            <w:tcW w:w="1013" w:type="dxa"/>
            <w:vAlign w:val="center"/>
          </w:tcPr>
          <w:p w14:paraId="2539C423" w14:textId="425ECBCF" w:rsidR="00455C9A" w:rsidRDefault="00455C9A" w:rsidP="00B733B3">
            <w:pPr>
              <w:jc w:val="center"/>
              <w:rPr>
                <w:color w:val="000000"/>
              </w:rPr>
            </w:pPr>
            <w:r>
              <w:rPr>
                <w:color w:val="000000"/>
              </w:rPr>
              <w:t xml:space="preserve">2019, </w:t>
            </w:r>
            <w:r w:rsidRPr="00694142">
              <w:rPr>
                <w:color w:val="000000"/>
              </w:rPr>
              <w:t>10</w:t>
            </w:r>
            <w:r>
              <w:rPr>
                <w:color w:val="000000"/>
              </w:rPr>
              <w:t>(8)</w:t>
            </w:r>
            <w:r w:rsidRPr="00694142">
              <w:rPr>
                <w:color w:val="000000"/>
              </w:rPr>
              <w:t>:4505–4521</w:t>
            </w:r>
          </w:p>
        </w:tc>
        <w:tc>
          <w:tcPr>
            <w:tcW w:w="1027" w:type="dxa"/>
            <w:vAlign w:val="center"/>
          </w:tcPr>
          <w:p w14:paraId="342649DC" w14:textId="11F33DA7" w:rsidR="00455C9A" w:rsidRDefault="00455C9A" w:rsidP="00B733B3">
            <w:pPr>
              <w:jc w:val="center"/>
              <w:rPr>
                <w:color w:val="000000"/>
              </w:rPr>
            </w:pPr>
            <w:r w:rsidRPr="00694142">
              <w:rPr>
                <w:color w:val="000000"/>
              </w:rPr>
              <w:t>2019.8.01</w:t>
            </w:r>
          </w:p>
        </w:tc>
        <w:tc>
          <w:tcPr>
            <w:tcW w:w="1483" w:type="dxa"/>
            <w:vAlign w:val="center"/>
          </w:tcPr>
          <w:p w14:paraId="3BEC39EA" w14:textId="67285236" w:rsidR="00455C9A" w:rsidRDefault="003A4DCC" w:rsidP="00B733B3">
            <w:pPr>
              <w:jc w:val="center"/>
              <w:rPr>
                <w:color w:val="000000"/>
              </w:rPr>
            </w:pPr>
            <w:r w:rsidRPr="003A4DCC">
              <w:rPr>
                <w:rFonts w:hint="eastAsia"/>
                <w:color w:val="000000"/>
              </w:rPr>
              <w:t>肖新华</w:t>
            </w:r>
          </w:p>
        </w:tc>
        <w:tc>
          <w:tcPr>
            <w:tcW w:w="2126" w:type="dxa"/>
            <w:vAlign w:val="center"/>
          </w:tcPr>
          <w:p w14:paraId="70769A4D" w14:textId="635139F7" w:rsidR="00455C9A" w:rsidRDefault="003A4DCC" w:rsidP="00B733B3">
            <w:pPr>
              <w:jc w:val="center"/>
              <w:rPr>
                <w:color w:val="000000"/>
              </w:rPr>
            </w:pPr>
            <w:r w:rsidRPr="003A4DCC">
              <w:rPr>
                <w:rFonts w:hint="eastAsia"/>
                <w:color w:val="000000"/>
              </w:rPr>
              <w:t>周丽媛</w:t>
            </w:r>
          </w:p>
        </w:tc>
        <w:tc>
          <w:tcPr>
            <w:tcW w:w="2723" w:type="dxa"/>
            <w:vAlign w:val="center"/>
          </w:tcPr>
          <w:p w14:paraId="110A6314" w14:textId="11B5BADF" w:rsidR="00455C9A" w:rsidRDefault="00455C9A" w:rsidP="00B733B3">
            <w:pPr>
              <w:jc w:val="center"/>
              <w:rPr>
                <w:color w:val="000000"/>
              </w:rPr>
            </w:pPr>
            <w:r w:rsidRPr="00694142">
              <w:rPr>
                <w:rFonts w:hint="eastAsia"/>
                <w:color w:val="000000"/>
              </w:rPr>
              <w:t>周丽媛，肖新华，张茜，郑佳，黎明，王晓晶，邓明群</w:t>
            </w:r>
            <w:r w:rsidR="007F66C2">
              <w:rPr>
                <w:rFonts w:hint="eastAsia"/>
                <w:color w:val="000000"/>
              </w:rPr>
              <w:t>，</w:t>
            </w:r>
            <w:r w:rsidRPr="00694142">
              <w:rPr>
                <w:rFonts w:hint="eastAsia"/>
                <w:color w:val="000000"/>
              </w:rPr>
              <w:t>翟笑，刘洁颖</w:t>
            </w:r>
          </w:p>
        </w:tc>
      </w:tr>
      <w:tr w:rsidR="00CE604F" w14:paraId="7B672D77" w14:textId="77777777" w:rsidTr="00A27E8A">
        <w:trPr>
          <w:trHeight w:val="649"/>
          <w:jc w:val="center"/>
        </w:trPr>
        <w:tc>
          <w:tcPr>
            <w:tcW w:w="956" w:type="dxa"/>
            <w:vAlign w:val="center"/>
          </w:tcPr>
          <w:p w14:paraId="59C39F62" w14:textId="23896285" w:rsidR="00CE604F" w:rsidRDefault="00CE604F" w:rsidP="00B733B3">
            <w:pPr>
              <w:jc w:val="center"/>
              <w:rPr>
                <w:rFonts w:ascii="宋体" w:hAnsi="宋体"/>
                <w:szCs w:val="21"/>
              </w:rPr>
            </w:pPr>
            <w:r>
              <w:rPr>
                <w:rFonts w:ascii="宋体" w:hAnsi="宋体"/>
                <w:szCs w:val="21"/>
              </w:rPr>
              <w:t>4</w:t>
            </w:r>
          </w:p>
        </w:tc>
        <w:tc>
          <w:tcPr>
            <w:tcW w:w="1723" w:type="dxa"/>
            <w:vAlign w:val="center"/>
          </w:tcPr>
          <w:p w14:paraId="40C648B2" w14:textId="4268524B" w:rsidR="00CE604F" w:rsidRDefault="00CE604F" w:rsidP="00B733B3">
            <w:pPr>
              <w:jc w:val="center"/>
              <w:rPr>
                <w:color w:val="000000"/>
              </w:rPr>
            </w:pPr>
            <w:r w:rsidRPr="00CE604F">
              <w:rPr>
                <w:rFonts w:hint="eastAsia"/>
                <w:color w:val="000000"/>
              </w:rPr>
              <w:t>论文</w:t>
            </w:r>
          </w:p>
        </w:tc>
        <w:tc>
          <w:tcPr>
            <w:tcW w:w="1379" w:type="dxa"/>
            <w:vAlign w:val="center"/>
          </w:tcPr>
          <w:p w14:paraId="11DFA331" w14:textId="5E564786" w:rsidR="00CE604F" w:rsidRDefault="00CE604F" w:rsidP="00B733B3">
            <w:pPr>
              <w:jc w:val="center"/>
              <w:rPr>
                <w:color w:val="000000"/>
              </w:rPr>
            </w:pPr>
            <w:r w:rsidRPr="00CE604F">
              <w:rPr>
                <w:color w:val="000000"/>
              </w:rPr>
              <w:t xml:space="preserve">Localized increases in CEPT1 and </w:t>
            </w:r>
            <w:r w:rsidRPr="00CE604F">
              <w:rPr>
                <w:color w:val="000000"/>
              </w:rPr>
              <w:lastRenderedPageBreak/>
              <w:t xml:space="preserve">ATGL elevate plasmalogen phosphatidylcholines in HDLs contributing to </w:t>
            </w:r>
            <w:proofErr w:type="spellStart"/>
            <w:r w:rsidRPr="00CE604F">
              <w:rPr>
                <w:color w:val="000000"/>
              </w:rPr>
              <w:t>atheroprotective</w:t>
            </w:r>
            <w:proofErr w:type="spellEnd"/>
            <w:r w:rsidRPr="00CE604F">
              <w:rPr>
                <w:color w:val="000000"/>
              </w:rPr>
              <w:t xml:space="preserve"> lipid profiles in hyperglycemic GCK-MODY</w:t>
            </w:r>
          </w:p>
        </w:tc>
        <w:tc>
          <w:tcPr>
            <w:tcW w:w="1172" w:type="dxa"/>
            <w:gridSpan w:val="2"/>
            <w:vAlign w:val="center"/>
          </w:tcPr>
          <w:p w14:paraId="4B845010" w14:textId="17182F0B" w:rsidR="00CE604F" w:rsidRDefault="00CE604F" w:rsidP="00B733B3">
            <w:pPr>
              <w:jc w:val="center"/>
              <w:rPr>
                <w:color w:val="000000"/>
              </w:rPr>
            </w:pPr>
            <w:r w:rsidRPr="00CE604F">
              <w:rPr>
                <w:color w:val="000000"/>
              </w:rPr>
              <w:lastRenderedPageBreak/>
              <w:t>REDOX BIOL</w:t>
            </w:r>
          </w:p>
        </w:tc>
        <w:tc>
          <w:tcPr>
            <w:tcW w:w="1013" w:type="dxa"/>
            <w:vAlign w:val="center"/>
          </w:tcPr>
          <w:p w14:paraId="2E0057AC" w14:textId="1E802C87" w:rsidR="00CE604F" w:rsidRDefault="00CE604F" w:rsidP="00B733B3">
            <w:pPr>
              <w:jc w:val="center"/>
              <w:rPr>
                <w:color w:val="000000"/>
              </w:rPr>
            </w:pPr>
            <w:r w:rsidRPr="00CE604F">
              <w:rPr>
                <w:color w:val="000000"/>
              </w:rPr>
              <w:t>2021</w:t>
            </w:r>
            <w:r>
              <w:rPr>
                <w:color w:val="000000"/>
              </w:rPr>
              <w:t xml:space="preserve">, </w:t>
            </w:r>
            <w:r w:rsidRPr="00CE604F">
              <w:rPr>
                <w:color w:val="000000"/>
              </w:rPr>
              <w:t>40:101855</w:t>
            </w:r>
          </w:p>
        </w:tc>
        <w:tc>
          <w:tcPr>
            <w:tcW w:w="1027" w:type="dxa"/>
            <w:vAlign w:val="center"/>
          </w:tcPr>
          <w:p w14:paraId="5E301D80" w14:textId="42E566D4" w:rsidR="00CE604F" w:rsidRDefault="00CE604F" w:rsidP="00B733B3">
            <w:pPr>
              <w:jc w:val="center"/>
              <w:rPr>
                <w:color w:val="000000"/>
              </w:rPr>
            </w:pPr>
            <w:r>
              <w:rPr>
                <w:rFonts w:hint="eastAsia"/>
                <w:color w:val="000000"/>
              </w:rPr>
              <w:t>2</w:t>
            </w:r>
            <w:r>
              <w:rPr>
                <w:color w:val="000000"/>
              </w:rPr>
              <w:t>021.4.1</w:t>
            </w:r>
          </w:p>
        </w:tc>
        <w:tc>
          <w:tcPr>
            <w:tcW w:w="1483" w:type="dxa"/>
            <w:vAlign w:val="center"/>
          </w:tcPr>
          <w:p w14:paraId="76E8A44B" w14:textId="7CAF008A" w:rsidR="00CE604F" w:rsidRDefault="003A4DCC" w:rsidP="00B733B3">
            <w:pPr>
              <w:jc w:val="center"/>
              <w:rPr>
                <w:color w:val="000000"/>
              </w:rPr>
            </w:pPr>
            <w:r w:rsidRPr="003A4DCC">
              <w:rPr>
                <w:rFonts w:hint="eastAsia"/>
                <w:color w:val="000000"/>
              </w:rPr>
              <w:t>肖新华，税光厚</w:t>
            </w:r>
          </w:p>
        </w:tc>
        <w:tc>
          <w:tcPr>
            <w:tcW w:w="2126" w:type="dxa"/>
            <w:vAlign w:val="center"/>
          </w:tcPr>
          <w:p w14:paraId="55F3C78F" w14:textId="40D9ADD0" w:rsidR="00CE604F" w:rsidRDefault="003A4DCC" w:rsidP="00B733B3">
            <w:pPr>
              <w:jc w:val="center"/>
              <w:rPr>
                <w:color w:val="000000"/>
              </w:rPr>
            </w:pPr>
            <w:r w:rsidRPr="003A4DCC">
              <w:rPr>
                <w:rFonts w:hint="eastAsia"/>
                <w:color w:val="000000"/>
              </w:rPr>
              <w:t>王晓晶，</w:t>
            </w:r>
            <w:r w:rsidR="00A30A8A" w:rsidRPr="00A30A8A">
              <w:rPr>
                <w:rFonts w:hint="eastAsia"/>
                <w:color w:val="000000"/>
              </w:rPr>
              <w:t>林茜雯</w:t>
            </w:r>
            <w:r w:rsidR="00A30A8A">
              <w:rPr>
                <w:rFonts w:hint="eastAsia"/>
                <w:color w:val="000000"/>
              </w:rPr>
              <w:t>，</w:t>
            </w:r>
            <w:r w:rsidR="008A621D" w:rsidRPr="008A621D">
              <w:rPr>
                <w:rFonts w:hint="eastAsia"/>
                <w:color w:val="000000"/>
              </w:rPr>
              <w:t>曹明军</w:t>
            </w:r>
          </w:p>
        </w:tc>
        <w:tc>
          <w:tcPr>
            <w:tcW w:w="2723" w:type="dxa"/>
            <w:vAlign w:val="center"/>
          </w:tcPr>
          <w:p w14:paraId="043B8B99" w14:textId="618830E0" w:rsidR="00CE604F" w:rsidRDefault="00CE604F" w:rsidP="00B733B3">
            <w:pPr>
              <w:jc w:val="center"/>
              <w:rPr>
                <w:color w:val="000000"/>
              </w:rPr>
            </w:pPr>
            <w:r w:rsidRPr="00CE604F">
              <w:rPr>
                <w:rFonts w:hint="eastAsia"/>
                <w:color w:val="000000"/>
              </w:rPr>
              <w:t>王晓晶，</w:t>
            </w:r>
            <w:r w:rsidR="00A30A8A" w:rsidRPr="00A30A8A">
              <w:rPr>
                <w:rFonts w:hint="eastAsia"/>
                <w:color w:val="000000"/>
              </w:rPr>
              <w:t>林茜雯</w:t>
            </w:r>
            <w:r w:rsidRPr="00CE604F">
              <w:rPr>
                <w:rFonts w:hint="eastAsia"/>
                <w:color w:val="000000"/>
              </w:rPr>
              <w:t>，曹明军，王彤，王志新，于淼，李博文，张华冰，平</w:t>
            </w:r>
            <w:r w:rsidRPr="00CE604F">
              <w:rPr>
                <w:rFonts w:hint="eastAsia"/>
                <w:color w:val="000000"/>
              </w:rPr>
              <w:lastRenderedPageBreak/>
              <w:t>凡，宋光耀，冯凯，张茜，许建萍，周丽媛，邓明群，翟笑，肖新华，税光厚</w:t>
            </w:r>
          </w:p>
        </w:tc>
      </w:tr>
      <w:tr w:rsidR="00CE604F" w14:paraId="5F5ADE95" w14:textId="77777777" w:rsidTr="00A27E8A">
        <w:trPr>
          <w:trHeight w:val="649"/>
          <w:jc w:val="center"/>
        </w:trPr>
        <w:tc>
          <w:tcPr>
            <w:tcW w:w="956" w:type="dxa"/>
            <w:vAlign w:val="center"/>
          </w:tcPr>
          <w:p w14:paraId="425C65C1" w14:textId="70FF7B27" w:rsidR="00CE604F" w:rsidRDefault="00CE604F" w:rsidP="00B733B3">
            <w:pPr>
              <w:jc w:val="center"/>
              <w:rPr>
                <w:rFonts w:ascii="宋体" w:hAnsi="宋体"/>
                <w:szCs w:val="21"/>
              </w:rPr>
            </w:pPr>
            <w:r>
              <w:rPr>
                <w:rFonts w:ascii="宋体" w:hAnsi="宋体" w:hint="eastAsia"/>
                <w:szCs w:val="21"/>
              </w:rPr>
              <w:lastRenderedPageBreak/>
              <w:t>5</w:t>
            </w:r>
          </w:p>
        </w:tc>
        <w:tc>
          <w:tcPr>
            <w:tcW w:w="1723" w:type="dxa"/>
            <w:vAlign w:val="center"/>
          </w:tcPr>
          <w:p w14:paraId="6DB885C9" w14:textId="596FAD90" w:rsidR="00CE604F" w:rsidRPr="00455C9A" w:rsidRDefault="00CE604F" w:rsidP="00B733B3">
            <w:pPr>
              <w:jc w:val="center"/>
              <w:rPr>
                <w:color w:val="000000"/>
                <w:highlight w:val="yellow"/>
              </w:rPr>
            </w:pPr>
            <w:r>
              <w:rPr>
                <w:rFonts w:hint="eastAsia"/>
                <w:color w:val="000000"/>
              </w:rPr>
              <w:t>论文</w:t>
            </w:r>
          </w:p>
        </w:tc>
        <w:tc>
          <w:tcPr>
            <w:tcW w:w="1379" w:type="dxa"/>
            <w:vAlign w:val="center"/>
          </w:tcPr>
          <w:p w14:paraId="5AF166B4" w14:textId="54A06EB0" w:rsidR="00CE604F" w:rsidRDefault="00CE604F" w:rsidP="00B733B3">
            <w:pPr>
              <w:jc w:val="center"/>
              <w:rPr>
                <w:color w:val="000000"/>
              </w:rPr>
            </w:pPr>
            <w:r w:rsidRPr="00CE604F">
              <w:rPr>
                <w:color w:val="000000"/>
              </w:rPr>
              <w:t xml:space="preserve">Improvement in glucose metabolism in adult male offspring of maternal mice fed diets supplemented with inulin via regulation of the hepatic long noncoding </w:t>
            </w:r>
            <w:r w:rsidRPr="00CE604F">
              <w:rPr>
                <w:color w:val="000000"/>
              </w:rPr>
              <w:lastRenderedPageBreak/>
              <w:t>RNA profile</w:t>
            </w:r>
          </w:p>
        </w:tc>
        <w:tc>
          <w:tcPr>
            <w:tcW w:w="1172" w:type="dxa"/>
            <w:gridSpan w:val="2"/>
            <w:vAlign w:val="center"/>
          </w:tcPr>
          <w:p w14:paraId="79FDFCCD" w14:textId="7FF0E8B8" w:rsidR="00CE604F" w:rsidRDefault="00A30A8A" w:rsidP="00B733B3">
            <w:pPr>
              <w:jc w:val="center"/>
              <w:rPr>
                <w:color w:val="000000"/>
              </w:rPr>
            </w:pPr>
            <w:r w:rsidRPr="00A30A8A">
              <w:rPr>
                <w:color w:val="000000"/>
              </w:rPr>
              <w:lastRenderedPageBreak/>
              <w:t>FASEB JOURNAL</w:t>
            </w:r>
          </w:p>
        </w:tc>
        <w:tc>
          <w:tcPr>
            <w:tcW w:w="1013" w:type="dxa"/>
            <w:vAlign w:val="center"/>
          </w:tcPr>
          <w:p w14:paraId="1FD83684" w14:textId="51F19182" w:rsidR="00CE604F" w:rsidRDefault="00CE604F" w:rsidP="00B733B3">
            <w:pPr>
              <w:jc w:val="center"/>
              <w:rPr>
                <w:color w:val="000000"/>
              </w:rPr>
            </w:pPr>
            <w:r w:rsidRPr="00CE604F">
              <w:rPr>
                <w:color w:val="000000"/>
              </w:rPr>
              <w:t>2021</w:t>
            </w:r>
            <w:r>
              <w:rPr>
                <w:rFonts w:hint="eastAsia"/>
                <w:color w:val="000000"/>
              </w:rPr>
              <w:t>,</w:t>
            </w:r>
            <w:r>
              <w:rPr>
                <w:color w:val="000000"/>
              </w:rPr>
              <w:t xml:space="preserve"> </w:t>
            </w:r>
            <w:r w:rsidRPr="00CE604F">
              <w:rPr>
                <w:color w:val="000000"/>
              </w:rPr>
              <w:t>35(11</w:t>
            </w:r>
            <w:proofErr w:type="gramStart"/>
            <w:r w:rsidRPr="00CE604F">
              <w:rPr>
                <w:color w:val="000000"/>
              </w:rPr>
              <w:t>):e</w:t>
            </w:r>
            <w:proofErr w:type="gramEnd"/>
            <w:r w:rsidRPr="00CE604F">
              <w:rPr>
                <w:color w:val="000000"/>
              </w:rPr>
              <w:t>22003.</w:t>
            </w:r>
          </w:p>
        </w:tc>
        <w:tc>
          <w:tcPr>
            <w:tcW w:w="1027" w:type="dxa"/>
            <w:vAlign w:val="center"/>
          </w:tcPr>
          <w:p w14:paraId="44B02B1D" w14:textId="238550EC" w:rsidR="00CE604F" w:rsidRDefault="00CE604F" w:rsidP="00B733B3">
            <w:pPr>
              <w:jc w:val="center"/>
              <w:rPr>
                <w:color w:val="000000"/>
              </w:rPr>
            </w:pPr>
            <w:r>
              <w:rPr>
                <w:rFonts w:hint="eastAsia"/>
                <w:color w:val="000000"/>
              </w:rPr>
              <w:t>2</w:t>
            </w:r>
            <w:r>
              <w:rPr>
                <w:color w:val="000000"/>
              </w:rPr>
              <w:t>021.11.01</w:t>
            </w:r>
          </w:p>
        </w:tc>
        <w:tc>
          <w:tcPr>
            <w:tcW w:w="1483" w:type="dxa"/>
            <w:vAlign w:val="center"/>
          </w:tcPr>
          <w:p w14:paraId="3572C41D" w14:textId="461A02BB" w:rsidR="00CE604F" w:rsidRDefault="003A4DCC" w:rsidP="00B733B3">
            <w:pPr>
              <w:jc w:val="center"/>
              <w:rPr>
                <w:color w:val="000000"/>
              </w:rPr>
            </w:pPr>
            <w:r w:rsidRPr="003A4DCC">
              <w:rPr>
                <w:rFonts w:hint="eastAsia"/>
                <w:color w:val="000000"/>
              </w:rPr>
              <w:t>肖新华</w:t>
            </w:r>
          </w:p>
        </w:tc>
        <w:tc>
          <w:tcPr>
            <w:tcW w:w="2126" w:type="dxa"/>
            <w:vAlign w:val="center"/>
          </w:tcPr>
          <w:p w14:paraId="0EDA5871" w14:textId="41B75561" w:rsidR="00CE604F" w:rsidRDefault="003A4DCC" w:rsidP="00B733B3">
            <w:pPr>
              <w:jc w:val="center"/>
              <w:rPr>
                <w:color w:val="000000"/>
              </w:rPr>
            </w:pPr>
            <w:r w:rsidRPr="003A4DCC">
              <w:rPr>
                <w:rFonts w:hint="eastAsia"/>
                <w:color w:val="000000"/>
              </w:rPr>
              <w:t>张茜</w:t>
            </w:r>
          </w:p>
        </w:tc>
        <w:tc>
          <w:tcPr>
            <w:tcW w:w="2723" w:type="dxa"/>
            <w:vAlign w:val="center"/>
          </w:tcPr>
          <w:p w14:paraId="697F9A99" w14:textId="5509E9A7" w:rsidR="00CE604F" w:rsidRDefault="00CE604F" w:rsidP="00B733B3">
            <w:pPr>
              <w:jc w:val="center"/>
              <w:rPr>
                <w:color w:val="000000"/>
              </w:rPr>
            </w:pPr>
            <w:r w:rsidRPr="00CE604F">
              <w:rPr>
                <w:rFonts w:hint="eastAsia"/>
                <w:color w:val="000000"/>
              </w:rPr>
              <w:t>张茜，肖新华，郑佳，黎明，于淼，平凡，王彤，王晓晶</w:t>
            </w:r>
          </w:p>
        </w:tc>
      </w:tr>
    </w:tbl>
    <w:p w14:paraId="0E4A8633" w14:textId="77777777" w:rsidR="00EF5182" w:rsidRDefault="00EF5182">
      <w:pPr>
        <w:widowControl/>
        <w:jc w:val="left"/>
        <w:rPr>
          <w:rFonts w:ascii="方正小标宋简体" w:eastAsia="方正小标宋简体" w:hAnsi="方正小标宋简体"/>
          <w:sz w:val="36"/>
          <w:szCs w:val="36"/>
        </w:rPr>
      </w:pPr>
    </w:p>
    <w:p w14:paraId="5622C215" w14:textId="77777777" w:rsidR="00455C9A" w:rsidRDefault="00455C9A">
      <w:pPr>
        <w:pStyle w:val="a7"/>
        <w:ind w:left="720" w:firstLineChars="0" w:firstLine="0"/>
        <w:rPr>
          <w:rFonts w:ascii="方正小标宋简体" w:eastAsia="方正小标宋简体" w:hAnsi="方正小标宋简体"/>
          <w:sz w:val="36"/>
          <w:szCs w:val="36"/>
        </w:rPr>
      </w:pPr>
    </w:p>
    <w:p w14:paraId="5C0B1A88" w14:textId="07B56CFC" w:rsidR="00455C9A" w:rsidRDefault="00455C9A">
      <w:pPr>
        <w:pStyle w:val="a7"/>
        <w:ind w:left="720" w:firstLineChars="0" w:firstLine="0"/>
        <w:rPr>
          <w:rFonts w:ascii="方正小标宋简体" w:eastAsia="方正小标宋简体" w:hAnsi="方正小标宋简体"/>
          <w:sz w:val="36"/>
          <w:szCs w:val="36"/>
        </w:rPr>
        <w:sectPr w:rsidR="00455C9A">
          <w:pgSz w:w="16838" w:h="11906" w:orient="landscape"/>
          <w:pgMar w:top="1800" w:right="1440" w:bottom="1800" w:left="1440" w:header="851" w:footer="992" w:gutter="0"/>
          <w:cols w:space="425"/>
          <w:docGrid w:type="lines" w:linePitch="312"/>
        </w:sectPr>
      </w:pPr>
    </w:p>
    <w:p w14:paraId="3105C29A" w14:textId="77777777" w:rsidR="00EF5182" w:rsidRDefault="00000000">
      <w:pPr>
        <w:jc w:val="center"/>
        <w:rPr>
          <w:rFonts w:ascii="黑体" w:eastAsia="黑体"/>
          <w:color w:val="000000"/>
          <w:sz w:val="30"/>
          <w:szCs w:val="30"/>
        </w:rPr>
      </w:pPr>
      <w:r>
        <w:rPr>
          <w:rFonts w:ascii="黑体" w:eastAsia="黑体" w:hint="eastAsia"/>
          <w:color w:val="000000"/>
          <w:sz w:val="30"/>
          <w:szCs w:val="30"/>
        </w:rPr>
        <w:lastRenderedPageBreak/>
        <w:t>五、国家法律法规要求的</w:t>
      </w:r>
      <w:r w:rsidRPr="00AC7FE0">
        <w:rPr>
          <w:rFonts w:ascii="黑体" w:eastAsia="黑体" w:hint="eastAsia"/>
          <w:color w:val="000000"/>
          <w:sz w:val="30"/>
          <w:szCs w:val="30"/>
        </w:rPr>
        <w:t>行业批准文件目录</w:t>
      </w:r>
      <w:r>
        <w:rPr>
          <w:rFonts w:ascii="黑体" w:eastAsia="黑体" w:hint="eastAsia"/>
          <w:color w:val="000000"/>
          <w:sz w:val="30"/>
          <w:szCs w:val="30"/>
        </w:rPr>
        <w:t>（限10个）</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8"/>
        <w:gridCol w:w="1642"/>
        <w:gridCol w:w="1394"/>
        <w:gridCol w:w="1417"/>
        <w:gridCol w:w="1418"/>
        <w:gridCol w:w="1417"/>
        <w:gridCol w:w="1460"/>
      </w:tblGrid>
      <w:tr w:rsidR="00EF5182" w14:paraId="76631F50" w14:textId="77777777">
        <w:trPr>
          <w:trHeight w:val="850"/>
          <w:jc w:val="center"/>
        </w:trPr>
        <w:tc>
          <w:tcPr>
            <w:tcW w:w="608" w:type="dxa"/>
            <w:vAlign w:val="center"/>
          </w:tcPr>
          <w:p w14:paraId="450756B3" w14:textId="77777777" w:rsidR="00EF5182" w:rsidRDefault="00000000">
            <w:pPr>
              <w:jc w:val="center"/>
              <w:rPr>
                <w:b/>
                <w:color w:val="000000"/>
              </w:rPr>
            </w:pPr>
            <w:r>
              <w:rPr>
                <w:b/>
                <w:color w:val="000000"/>
              </w:rPr>
              <w:t>序号</w:t>
            </w:r>
          </w:p>
        </w:tc>
        <w:tc>
          <w:tcPr>
            <w:tcW w:w="1642" w:type="dxa"/>
            <w:vAlign w:val="center"/>
          </w:tcPr>
          <w:p w14:paraId="4595F92D" w14:textId="77777777" w:rsidR="00EF5182" w:rsidRDefault="00000000">
            <w:pPr>
              <w:jc w:val="center"/>
              <w:rPr>
                <w:b/>
                <w:color w:val="000000"/>
              </w:rPr>
            </w:pPr>
            <w:r>
              <w:rPr>
                <w:b/>
                <w:color w:val="000000"/>
              </w:rPr>
              <w:t>审批文件名称</w:t>
            </w:r>
          </w:p>
        </w:tc>
        <w:tc>
          <w:tcPr>
            <w:tcW w:w="1394" w:type="dxa"/>
            <w:vAlign w:val="center"/>
          </w:tcPr>
          <w:p w14:paraId="25851F9F" w14:textId="77777777" w:rsidR="00EF5182" w:rsidRDefault="00000000">
            <w:pPr>
              <w:jc w:val="center"/>
              <w:rPr>
                <w:b/>
                <w:color w:val="000000"/>
              </w:rPr>
            </w:pPr>
            <w:r>
              <w:rPr>
                <w:b/>
                <w:color w:val="000000"/>
              </w:rPr>
              <w:t>产品名称</w:t>
            </w:r>
          </w:p>
        </w:tc>
        <w:tc>
          <w:tcPr>
            <w:tcW w:w="1417" w:type="dxa"/>
            <w:vAlign w:val="center"/>
          </w:tcPr>
          <w:p w14:paraId="7F1ADC4B" w14:textId="77777777" w:rsidR="00EF5182" w:rsidRDefault="00000000">
            <w:pPr>
              <w:jc w:val="center"/>
              <w:rPr>
                <w:b/>
                <w:color w:val="000000"/>
              </w:rPr>
            </w:pPr>
            <w:r>
              <w:rPr>
                <w:b/>
                <w:color w:val="000000"/>
              </w:rPr>
              <w:t>审批单位</w:t>
            </w:r>
          </w:p>
        </w:tc>
        <w:tc>
          <w:tcPr>
            <w:tcW w:w="1418" w:type="dxa"/>
            <w:vAlign w:val="center"/>
          </w:tcPr>
          <w:p w14:paraId="448218AA" w14:textId="77777777" w:rsidR="00EF5182" w:rsidRDefault="00000000">
            <w:pPr>
              <w:jc w:val="center"/>
              <w:rPr>
                <w:b/>
                <w:color w:val="000000"/>
              </w:rPr>
            </w:pPr>
            <w:r>
              <w:rPr>
                <w:b/>
                <w:color w:val="000000"/>
              </w:rPr>
              <w:t>审批时间</w:t>
            </w:r>
          </w:p>
        </w:tc>
        <w:tc>
          <w:tcPr>
            <w:tcW w:w="1417" w:type="dxa"/>
            <w:vAlign w:val="center"/>
          </w:tcPr>
          <w:p w14:paraId="4DF90F7E" w14:textId="77777777" w:rsidR="00EF5182" w:rsidRDefault="00000000">
            <w:pPr>
              <w:jc w:val="center"/>
              <w:rPr>
                <w:b/>
                <w:color w:val="000000"/>
              </w:rPr>
            </w:pPr>
            <w:r>
              <w:rPr>
                <w:rFonts w:hint="eastAsia"/>
                <w:b/>
                <w:color w:val="000000"/>
              </w:rPr>
              <w:t>批准有效期</w:t>
            </w:r>
          </w:p>
        </w:tc>
        <w:tc>
          <w:tcPr>
            <w:tcW w:w="1460" w:type="dxa"/>
            <w:vAlign w:val="center"/>
          </w:tcPr>
          <w:p w14:paraId="66D43787" w14:textId="77777777" w:rsidR="00EF5182" w:rsidRDefault="00000000">
            <w:pPr>
              <w:jc w:val="center"/>
              <w:rPr>
                <w:b/>
                <w:color w:val="000000"/>
              </w:rPr>
            </w:pPr>
            <w:r>
              <w:rPr>
                <w:b/>
                <w:color w:val="000000"/>
              </w:rPr>
              <w:t>申请单位</w:t>
            </w:r>
          </w:p>
        </w:tc>
      </w:tr>
      <w:tr w:rsidR="00EF5182" w14:paraId="03530AA7" w14:textId="77777777">
        <w:trPr>
          <w:trHeight w:val="499"/>
          <w:jc w:val="center"/>
        </w:trPr>
        <w:tc>
          <w:tcPr>
            <w:tcW w:w="608" w:type="dxa"/>
            <w:vAlign w:val="center"/>
          </w:tcPr>
          <w:p w14:paraId="53B54822" w14:textId="77777777" w:rsidR="00EF5182" w:rsidRDefault="00EF5182">
            <w:pPr>
              <w:jc w:val="center"/>
              <w:rPr>
                <w:color w:val="000000"/>
              </w:rPr>
            </w:pPr>
          </w:p>
        </w:tc>
        <w:tc>
          <w:tcPr>
            <w:tcW w:w="1642" w:type="dxa"/>
            <w:vAlign w:val="center"/>
          </w:tcPr>
          <w:p w14:paraId="6C9D14CB" w14:textId="77777777" w:rsidR="00EF5182" w:rsidRDefault="00EF5182">
            <w:pPr>
              <w:jc w:val="left"/>
              <w:rPr>
                <w:color w:val="000000"/>
              </w:rPr>
            </w:pPr>
          </w:p>
        </w:tc>
        <w:tc>
          <w:tcPr>
            <w:tcW w:w="1394" w:type="dxa"/>
            <w:vAlign w:val="center"/>
          </w:tcPr>
          <w:p w14:paraId="6133A4C8" w14:textId="77777777" w:rsidR="00EF5182" w:rsidRDefault="00EF5182">
            <w:pPr>
              <w:jc w:val="left"/>
              <w:rPr>
                <w:color w:val="000000"/>
              </w:rPr>
            </w:pPr>
          </w:p>
        </w:tc>
        <w:tc>
          <w:tcPr>
            <w:tcW w:w="1417" w:type="dxa"/>
            <w:vAlign w:val="center"/>
          </w:tcPr>
          <w:p w14:paraId="1545825F" w14:textId="77777777" w:rsidR="00EF5182" w:rsidRDefault="00EF5182">
            <w:pPr>
              <w:jc w:val="left"/>
              <w:rPr>
                <w:color w:val="000000"/>
              </w:rPr>
            </w:pPr>
          </w:p>
        </w:tc>
        <w:tc>
          <w:tcPr>
            <w:tcW w:w="1418" w:type="dxa"/>
            <w:vAlign w:val="center"/>
          </w:tcPr>
          <w:p w14:paraId="26A737B4" w14:textId="77777777" w:rsidR="00EF5182" w:rsidRDefault="00EF5182">
            <w:pPr>
              <w:jc w:val="left"/>
              <w:rPr>
                <w:color w:val="000000"/>
              </w:rPr>
            </w:pPr>
          </w:p>
        </w:tc>
        <w:tc>
          <w:tcPr>
            <w:tcW w:w="1417" w:type="dxa"/>
            <w:vAlign w:val="center"/>
          </w:tcPr>
          <w:p w14:paraId="7810A8EA" w14:textId="77777777" w:rsidR="00EF5182" w:rsidRDefault="00EF5182">
            <w:pPr>
              <w:jc w:val="left"/>
              <w:rPr>
                <w:color w:val="000000"/>
              </w:rPr>
            </w:pPr>
          </w:p>
        </w:tc>
        <w:tc>
          <w:tcPr>
            <w:tcW w:w="1460" w:type="dxa"/>
            <w:vAlign w:val="center"/>
          </w:tcPr>
          <w:p w14:paraId="322CFF83" w14:textId="77777777" w:rsidR="00EF5182" w:rsidRDefault="00EF5182">
            <w:pPr>
              <w:jc w:val="left"/>
              <w:rPr>
                <w:color w:val="000000"/>
              </w:rPr>
            </w:pPr>
          </w:p>
        </w:tc>
      </w:tr>
    </w:tbl>
    <w:p w14:paraId="23CC55C7" w14:textId="77777777" w:rsidR="00EF5182" w:rsidRDefault="00EF5182">
      <w:pPr>
        <w:jc w:val="center"/>
        <w:rPr>
          <w:rFonts w:ascii="黑体" w:eastAsia="黑体"/>
          <w:color w:val="000000"/>
          <w:sz w:val="30"/>
          <w:szCs w:val="30"/>
        </w:rPr>
      </w:pPr>
    </w:p>
    <w:p w14:paraId="7103741B" w14:textId="77777777" w:rsidR="00EF5182" w:rsidRDefault="00000000">
      <w:pPr>
        <w:jc w:val="center"/>
        <w:rPr>
          <w:rFonts w:ascii="黑体" w:eastAsia="黑体"/>
          <w:color w:val="000000"/>
          <w:sz w:val="28"/>
          <w:szCs w:val="28"/>
        </w:rPr>
      </w:pPr>
      <w:r>
        <w:rPr>
          <w:rFonts w:ascii="黑体" w:eastAsia="黑体"/>
          <w:color w:val="000000"/>
          <w:sz w:val="30"/>
          <w:szCs w:val="30"/>
        </w:rPr>
        <w:br w:type="page"/>
      </w:r>
    </w:p>
    <w:p w14:paraId="2C8A2539" w14:textId="77777777" w:rsidR="00EF5182" w:rsidRDefault="00000000">
      <w:pPr>
        <w:spacing w:before="240"/>
        <w:jc w:val="left"/>
        <w:outlineLvl w:val="0"/>
        <w:rPr>
          <w:rFonts w:asciiTheme="minorEastAsia" w:hAnsiTheme="minorEastAsia"/>
          <w:color w:val="000000"/>
          <w:sz w:val="28"/>
          <w:szCs w:val="30"/>
        </w:rPr>
      </w:pPr>
      <w:r>
        <w:rPr>
          <w:rFonts w:ascii="黑体" w:eastAsia="黑体" w:hint="eastAsia"/>
          <w:color w:val="000000"/>
          <w:sz w:val="28"/>
          <w:szCs w:val="28"/>
        </w:rPr>
        <w:lastRenderedPageBreak/>
        <w:t>六</w:t>
      </w:r>
      <w:r>
        <w:rPr>
          <w:rFonts w:ascii="黑体" w:eastAsia="黑体" w:hint="eastAsia"/>
          <w:color w:val="000000"/>
          <w:sz w:val="30"/>
          <w:szCs w:val="30"/>
        </w:rPr>
        <w:t>、提名意见</w:t>
      </w:r>
      <w:r>
        <w:rPr>
          <w:rFonts w:asciiTheme="minorEastAsia" w:hAnsiTheme="minorEastAsia" w:hint="eastAsia"/>
          <w:color w:val="000000"/>
          <w:szCs w:val="21"/>
        </w:rPr>
        <w:t>（限50-400字。根据提名项目主要科学发现、代表作发表情况及第三方评价等内容，填写提名意见和提名等级，提名等级：分为“一等奖（含特等奖）”、“一等奖”、“一等奖或二等奖”三个选项。）</w:t>
      </w:r>
    </w:p>
    <w:p w14:paraId="2929E137" w14:textId="224B1803" w:rsidR="00EF5182" w:rsidRPr="00561763" w:rsidRDefault="00561763">
      <w:pPr>
        <w:spacing w:before="240"/>
        <w:jc w:val="left"/>
        <w:outlineLvl w:val="0"/>
        <w:rPr>
          <w:rFonts w:asciiTheme="minorEastAsia" w:hAnsiTheme="minorEastAsia"/>
          <w:color w:val="000000"/>
        </w:rPr>
      </w:pPr>
      <w:r w:rsidRPr="00561763">
        <w:rPr>
          <w:rFonts w:asciiTheme="minorEastAsia" w:hAnsiTheme="minorEastAsia" w:hint="eastAsia"/>
          <w:color w:val="000000"/>
        </w:rPr>
        <w:t>我国糖尿病患病人数逐年攀升</w:t>
      </w:r>
      <w:r>
        <w:rPr>
          <w:rFonts w:asciiTheme="minorEastAsia" w:hAnsiTheme="minorEastAsia" w:hint="eastAsia"/>
          <w:color w:val="000000"/>
        </w:rPr>
        <w:t>，</w:t>
      </w:r>
      <w:r w:rsidR="0032617A">
        <w:rPr>
          <w:rFonts w:asciiTheme="minorEastAsia" w:hAnsiTheme="minorEastAsia" w:hint="eastAsia"/>
          <w:color w:val="000000"/>
        </w:rPr>
        <w:t>其</w:t>
      </w:r>
      <w:r w:rsidRPr="00561763">
        <w:rPr>
          <w:rFonts w:asciiTheme="minorEastAsia" w:hAnsiTheme="minorEastAsia" w:hint="eastAsia"/>
          <w:color w:val="000000"/>
        </w:rPr>
        <w:t>带来的并发症严重威胁人群健康，糖代谢异常人群的早期识别和干预面临巨大挑战。该项目围绕“糖代谢异常生命早期预警与干预”多维度攻关，率先建立了“生命早期发育环境与成年期慢性疾病”大规模临床队列</w:t>
      </w:r>
      <w:r>
        <w:rPr>
          <w:rFonts w:asciiTheme="minorEastAsia" w:hAnsiTheme="minorEastAsia" w:hint="eastAsia"/>
          <w:color w:val="000000"/>
        </w:rPr>
        <w:t>；</w:t>
      </w:r>
      <w:r w:rsidRPr="00561763">
        <w:rPr>
          <w:rFonts w:asciiTheme="minorEastAsia" w:hAnsiTheme="minorEastAsia" w:hint="eastAsia"/>
          <w:color w:val="000000"/>
        </w:rPr>
        <w:t>结合临床与基础研究，创立了糖代谢异常早期表观遗传学预警体系</w:t>
      </w:r>
      <w:r>
        <w:rPr>
          <w:rFonts w:asciiTheme="minorEastAsia" w:hAnsiTheme="minorEastAsia" w:hint="eastAsia"/>
          <w:color w:val="000000"/>
        </w:rPr>
        <w:t>；</w:t>
      </w:r>
      <w:r w:rsidRPr="00561763">
        <w:rPr>
          <w:rFonts w:asciiTheme="minorEastAsia" w:hAnsiTheme="minorEastAsia" w:hint="eastAsia"/>
          <w:color w:val="000000"/>
        </w:rPr>
        <w:t>提出了中国妊娠糖尿病人群糖代谢相关基因突变和新生儿糖尿病筛查标准路径</w:t>
      </w:r>
      <w:r>
        <w:rPr>
          <w:rFonts w:asciiTheme="minorEastAsia" w:hAnsiTheme="minorEastAsia" w:hint="eastAsia"/>
          <w:color w:val="000000"/>
        </w:rPr>
        <w:t>；</w:t>
      </w:r>
      <w:r w:rsidRPr="00561763">
        <w:rPr>
          <w:rFonts w:asciiTheme="minorEastAsia" w:hAnsiTheme="minorEastAsia" w:hint="eastAsia"/>
          <w:color w:val="000000"/>
        </w:rPr>
        <w:t>率先揭示了中国人群不同出生体重儿和妊娠糖尿病的胎盘微生态特征谱</w:t>
      </w:r>
      <w:r>
        <w:rPr>
          <w:rFonts w:asciiTheme="minorEastAsia" w:hAnsiTheme="minorEastAsia" w:hint="eastAsia"/>
          <w:color w:val="000000"/>
        </w:rPr>
        <w:t>；</w:t>
      </w:r>
      <w:r w:rsidRPr="00561763">
        <w:rPr>
          <w:rFonts w:asciiTheme="minorEastAsia" w:hAnsiTheme="minorEastAsia" w:hint="eastAsia"/>
          <w:color w:val="000000"/>
        </w:rPr>
        <w:t>探索了针对生命早期关键窗口期的糖代谢异常新型干预模式，为糖代谢异常的生命早期防控带来新的突破。</w:t>
      </w:r>
      <w:r>
        <w:rPr>
          <w:rFonts w:asciiTheme="minorEastAsia" w:hAnsiTheme="minorEastAsia" w:hint="eastAsia"/>
          <w:color w:val="000000"/>
        </w:rPr>
        <w:t>该项目</w:t>
      </w:r>
      <w:r w:rsidR="000B3933">
        <w:rPr>
          <w:rFonts w:asciiTheme="minorEastAsia" w:hAnsiTheme="minorEastAsia" w:hint="eastAsia"/>
          <w:color w:val="000000"/>
        </w:rPr>
        <w:t>在</w:t>
      </w:r>
      <w:r w:rsidR="000B3933" w:rsidRPr="000B3933">
        <w:rPr>
          <w:rFonts w:asciiTheme="minorEastAsia" w:hAnsiTheme="minorEastAsia" w:hint="eastAsia"/>
          <w:color w:val="000000"/>
        </w:rPr>
        <w:t>15项国家级科研课题资助</w:t>
      </w:r>
      <w:r w:rsidR="000B3933">
        <w:rPr>
          <w:rFonts w:asciiTheme="minorEastAsia" w:hAnsiTheme="minorEastAsia" w:hint="eastAsia"/>
          <w:color w:val="000000"/>
        </w:rPr>
        <w:t>下，</w:t>
      </w:r>
      <w:r>
        <w:rPr>
          <w:rFonts w:asciiTheme="minorEastAsia" w:hAnsiTheme="minorEastAsia" w:hint="eastAsia"/>
          <w:color w:val="000000"/>
        </w:rPr>
        <w:t>共发表</w:t>
      </w:r>
      <w:r w:rsidRPr="00561763">
        <w:rPr>
          <w:rFonts w:asciiTheme="minorEastAsia" w:hAnsiTheme="minorEastAsia" w:hint="eastAsia"/>
          <w:color w:val="000000"/>
        </w:rPr>
        <w:t>SCI论文</w:t>
      </w:r>
      <w:r w:rsidR="0042618A" w:rsidRPr="00BB1600">
        <w:rPr>
          <w:rFonts w:asciiTheme="minorEastAsia" w:hAnsiTheme="minorEastAsia" w:hint="eastAsia"/>
          <w:color w:val="000000"/>
        </w:rPr>
        <w:t>98</w:t>
      </w:r>
      <w:r w:rsidRPr="00561763">
        <w:rPr>
          <w:rFonts w:asciiTheme="minorEastAsia" w:hAnsiTheme="minorEastAsia" w:hint="eastAsia"/>
          <w:color w:val="000000"/>
        </w:rPr>
        <w:t>篇，累计影响因子</w:t>
      </w:r>
      <w:r w:rsidR="0042618A" w:rsidRPr="00BB1600">
        <w:rPr>
          <w:rFonts w:asciiTheme="minorEastAsia" w:hAnsiTheme="minorEastAsia" w:hint="eastAsia"/>
          <w:color w:val="000000"/>
        </w:rPr>
        <w:t>471</w:t>
      </w:r>
      <w:r w:rsidRPr="00561763">
        <w:rPr>
          <w:rFonts w:asciiTheme="minorEastAsia" w:hAnsiTheme="minorEastAsia" w:hint="eastAsia"/>
          <w:color w:val="000000"/>
        </w:rPr>
        <w:t>分，</w:t>
      </w:r>
      <w:r w:rsidR="000B3933">
        <w:rPr>
          <w:rFonts w:asciiTheme="minorEastAsia" w:hAnsiTheme="minorEastAsia" w:hint="eastAsia"/>
          <w:color w:val="000000"/>
        </w:rPr>
        <w:t>他引</w:t>
      </w:r>
      <w:r w:rsidR="0042618A" w:rsidRPr="00BB1600">
        <w:rPr>
          <w:rFonts w:asciiTheme="minorEastAsia" w:hAnsiTheme="minorEastAsia" w:hint="eastAsia"/>
          <w:color w:val="000000"/>
        </w:rPr>
        <w:t>2065</w:t>
      </w:r>
      <w:r w:rsidR="0032617A" w:rsidRPr="0032617A">
        <w:rPr>
          <w:rFonts w:asciiTheme="minorEastAsia" w:hAnsiTheme="minorEastAsia" w:hint="eastAsia"/>
          <w:color w:val="000000"/>
        </w:rPr>
        <w:t>次，获Cell等国际知名杂志</w:t>
      </w:r>
      <w:r w:rsidR="0032617A" w:rsidRPr="00BB1600">
        <w:rPr>
          <w:rFonts w:asciiTheme="minorEastAsia" w:hAnsiTheme="minorEastAsia" w:hint="eastAsia"/>
          <w:color w:val="000000"/>
        </w:rPr>
        <w:t>100</w:t>
      </w:r>
      <w:r w:rsidR="0032617A" w:rsidRPr="0032617A">
        <w:rPr>
          <w:rFonts w:asciiTheme="minorEastAsia" w:hAnsiTheme="minorEastAsia" w:hint="eastAsia"/>
          <w:color w:val="000000"/>
        </w:rPr>
        <w:t>余次专文述评和正面评价。</w:t>
      </w:r>
      <w:r w:rsidRPr="00561763">
        <w:rPr>
          <w:rFonts w:asciiTheme="minorEastAsia" w:hAnsiTheme="minorEastAsia" w:hint="eastAsia"/>
          <w:color w:val="000000"/>
        </w:rPr>
        <w:t>受邀进行国际会议</w:t>
      </w:r>
      <w:r w:rsidRPr="00BB1600">
        <w:rPr>
          <w:rFonts w:asciiTheme="minorEastAsia" w:hAnsiTheme="minorEastAsia" w:hint="eastAsia"/>
          <w:color w:val="000000"/>
        </w:rPr>
        <w:t>10</w:t>
      </w:r>
      <w:r w:rsidRPr="00561763">
        <w:rPr>
          <w:rFonts w:asciiTheme="minorEastAsia" w:hAnsiTheme="minorEastAsia" w:hint="eastAsia"/>
          <w:color w:val="000000"/>
        </w:rPr>
        <w:t>余次，国内</w:t>
      </w:r>
      <w:r w:rsidR="000B3933">
        <w:rPr>
          <w:rFonts w:asciiTheme="minorEastAsia" w:hAnsiTheme="minorEastAsia" w:hint="eastAsia"/>
          <w:color w:val="000000"/>
        </w:rPr>
        <w:t>会议</w:t>
      </w:r>
      <w:r w:rsidRPr="00561763">
        <w:rPr>
          <w:rFonts w:asciiTheme="minorEastAsia" w:hAnsiTheme="minorEastAsia" w:hint="eastAsia"/>
          <w:color w:val="000000"/>
        </w:rPr>
        <w:t>60余次。主办全国性学术会议</w:t>
      </w:r>
      <w:r w:rsidRPr="00BB1600">
        <w:rPr>
          <w:rFonts w:asciiTheme="minorEastAsia" w:hAnsiTheme="minorEastAsia" w:hint="eastAsia"/>
          <w:color w:val="000000"/>
        </w:rPr>
        <w:t>9</w:t>
      </w:r>
      <w:r w:rsidRPr="00561763">
        <w:rPr>
          <w:rFonts w:asciiTheme="minorEastAsia" w:hAnsiTheme="minorEastAsia" w:hint="eastAsia"/>
          <w:color w:val="000000"/>
        </w:rPr>
        <w:t>次，培训医生</w:t>
      </w:r>
      <w:r w:rsidRPr="00BB1600">
        <w:rPr>
          <w:rFonts w:asciiTheme="minorEastAsia" w:hAnsiTheme="minorEastAsia" w:hint="eastAsia"/>
          <w:color w:val="000000"/>
        </w:rPr>
        <w:t>2</w:t>
      </w:r>
      <w:r w:rsidRPr="00561763">
        <w:rPr>
          <w:rFonts w:asciiTheme="minorEastAsia" w:hAnsiTheme="minorEastAsia" w:hint="eastAsia"/>
          <w:color w:val="000000"/>
        </w:rPr>
        <w:t>万余人次。相关成果推广应用到全国，促进了我国糖尿病早期防治水平的整体提高，具有显著社会效益。</w:t>
      </w:r>
    </w:p>
    <w:p w14:paraId="46B1D0A0" w14:textId="7DF030BA" w:rsidR="00EF5182" w:rsidRDefault="00000000">
      <w:pPr>
        <w:jc w:val="left"/>
        <w:outlineLvl w:val="0"/>
        <w:rPr>
          <w:rFonts w:ascii="黑体" w:eastAsia="黑体"/>
          <w:sz w:val="30"/>
          <w:szCs w:val="30"/>
        </w:rPr>
      </w:pPr>
      <w:r>
        <w:rPr>
          <w:rFonts w:ascii="宋体" w:hAnsi="宋体"/>
          <w:szCs w:val="21"/>
        </w:rPr>
        <w:t>提名该项目为北京市科学技术奖科学技术进步奖（类别：</w:t>
      </w:r>
      <w:r w:rsidR="0019673C" w:rsidRPr="0019673C">
        <w:rPr>
          <w:rFonts w:ascii="宋体" w:hAnsi="宋体" w:hint="eastAsia"/>
          <w:szCs w:val="21"/>
        </w:rPr>
        <w:t>社会公益</w:t>
      </w:r>
      <w:r>
        <w:rPr>
          <w:rFonts w:ascii="宋体" w:hAnsi="宋体"/>
          <w:szCs w:val="21"/>
        </w:rPr>
        <w:t>类）（</w:t>
      </w:r>
      <w:r w:rsidR="0019673C" w:rsidRPr="0019673C">
        <w:rPr>
          <w:rFonts w:ascii="宋体" w:hAnsi="宋体" w:hint="eastAsia"/>
          <w:szCs w:val="21"/>
        </w:rPr>
        <w:t>一等奖或二等奖</w:t>
      </w:r>
      <w:r>
        <w:rPr>
          <w:rFonts w:ascii="宋体" w:hAnsi="宋体"/>
          <w:szCs w:val="21"/>
        </w:rPr>
        <w:t>）</w:t>
      </w:r>
    </w:p>
    <w:p w14:paraId="2E9D5534" w14:textId="77777777" w:rsidR="00EF5182" w:rsidRDefault="00EF5182">
      <w:pPr>
        <w:jc w:val="center"/>
        <w:outlineLvl w:val="0"/>
        <w:rPr>
          <w:rFonts w:ascii="黑体" w:eastAsia="黑体"/>
          <w:sz w:val="30"/>
          <w:szCs w:val="30"/>
        </w:rPr>
      </w:pPr>
    </w:p>
    <w:p w14:paraId="64DA85E1" w14:textId="77777777" w:rsidR="00EF5182" w:rsidRDefault="00EF5182">
      <w:pPr>
        <w:pStyle w:val="a7"/>
        <w:ind w:left="720" w:firstLineChars="0" w:firstLine="0"/>
        <w:rPr>
          <w:rFonts w:ascii="方正小标宋简体" w:eastAsia="方正小标宋简体" w:hAnsi="方正小标宋简体"/>
          <w:sz w:val="36"/>
          <w:szCs w:val="36"/>
        </w:rPr>
      </w:pPr>
    </w:p>
    <w:sectPr w:rsidR="00EF5182">
      <w:pgSz w:w="11906" w:h="16838"/>
      <w:pgMar w:top="720" w:right="720" w:bottom="720" w:left="720"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15BD" w14:textId="77777777" w:rsidR="00004F4C" w:rsidRDefault="00004F4C" w:rsidP="0032617A">
      <w:r>
        <w:separator/>
      </w:r>
    </w:p>
  </w:endnote>
  <w:endnote w:type="continuationSeparator" w:id="0">
    <w:p w14:paraId="0B1D0E71" w14:textId="77777777" w:rsidR="00004F4C" w:rsidRDefault="00004F4C" w:rsidP="0032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FF69" w14:textId="77777777" w:rsidR="00004F4C" w:rsidRDefault="00004F4C" w:rsidP="0032617A">
      <w:r>
        <w:separator/>
      </w:r>
    </w:p>
  </w:footnote>
  <w:footnote w:type="continuationSeparator" w:id="0">
    <w:p w14:paraId="08BEF062" w14:textId="77777777" w:rsidR="00004F4C" w:rsidRDefault="00004F4C" w:rsidP="00326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5A4"/>
    <w:multiLevelType w:val="hybridMultilevel"/>
    <w:tmpl w:val="077223E4"/>
    <w:lvl w:ilvl="0" w:tplc="4E36FFD4">
      <w:start w:val="1"/>
      <w:numFmt w:val="decimal"/>
      <w:lvlText w:val="%1、"/>
      <w:lvlJc w:val="left"/>
      <w:pPr>
        <w:ind w:left="2160" w:hanging="720"/>
      </w:pPr>
      <w:rPr>
        <w:rFonts w:hint="default"/>
      </w:rPr>
    </w:lvl>
    <w:lvl w:ilvl="1" w:tplc="04090019" w:tentative="1">
      <w:start w:val="1"/>
      <w:numFmt w:val="lowerLetter"/>
      <w:lvlText w:val="%2)"/>
      <w:lvlJc w:val="left"/>
      <w:pPr>
        <w:ind w:left="2320" w:hanging="440"/>
      </w:pPr>
    </w:lvl>
    <w:lvl w:ilvl="2" w:tplc="0409001B" w:tentative="1">
      <w:start w:val="1"/>
      <w:numFmt w:val="lowerRoman"/>
      <w:lvlText w:val="%3."/>
      <w:lvlJc w:val="right"/>
      <w:pPr>
        <w:ind w:left="2760" w:hanging="440"/>
      </w:pPr>
    </w:lvl>
    <w:lvl w:ilvl="3" w:tplc="0409000F" w:tentative="1">
      <w:start w:val="1"/>
      <w:numFmt w:val="decimal"/>
      <w:lvlText w:val="%4."/>
      <w:lvlJc w:val="left"/>
      <w:pPr>
        <w:ind w:left="3200" w:hanging="440"/>
      </w:pPr>
    </w:lvl>
    <w:lvl w:ilvl="4" w:tplc="04090019" w:tentative="1">
      <w:start w:val="1"/>
      <w:numFmt w:val="lowerLetter"/>
      <w:lvlText w:val="%5)"/>
      <w:lvlJc w:val="left"/>
      <w:pPr>
        <w:ind w:left="3640" w:hanging="440"/>
      </w:pPr>
    </w:lvl>
    <w:lvl w:ilvl="5" w:tplc="0409001B" w:tentative="1">
      <w:start w:val="1"/>
      <w:numFmt w:val="lowerRoman"/>
      <w:lvlText w:val="%6."/>
      <w:lvlJc w:val="right"/>
      <w:pPr>
        <w:ind w:left="4080" w:hanging="440"/>
      </w:pPr>
    </w:lvl>
    <w:lvl w:ilvl="6" w:tplc="0409000F" w:tentative="1">
      <w:start w:val="1"/>
      <w:numFmt w:val="decimal"/>
      <w:lvlText w:val="%7."/>
      <w:lvlJc w:val="left"/>
      <w:pPr>
        <w:ind w:left="4520" w:hanging="440"/>
      </w:pPr>
    </w:lvl>
    <w:lvl w:ilvl="7" w:tplc="04090019" w:tentative="1">
      <w:start w:val="1"/>
      <w:numFmt w:val="lowerLetter"/>
      <w:lvlText w:val="%8)"/>
      <w:lvlJc w:val="left"/>
      <w:pPr>
        <w:ind w:left="4960" w:hanging="440"/>
      </w:pPr>
    </w:lvl>
    <w:lvl w:ilvl="8" w:tplc="0409001B" w:tentative="1">
      <w:start w:val="1"/>
      <w:numFmt w:val="lowerRoman"/>
      <w:lvlText w:val="%9."/>
      <w:lvlJc w:val="right"/>
      <w:pPr>
        <w:ind w:left="5400" w:hanging="440"/>
      </w:pPr>
    </w:lvl>
  </w:abstractNum>
  <w:abstractNum w:abstractNumId="1" w15:restartNumberingAfterBreak="0">
    <w:nsid w:val="353D32E2"/>
    <w:multiLevelType w:val="multilevel"/>
    <w:tmpl w:val="353D32E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247AFD"/>
    <w:multiLevelType w:val="multilevel"/>
    <w:tmpl w:val="4A247AFD"/>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72B96181"/>
    <w:multiLevelType w:val="multilevel"/>
    <w:tmpl w:val="72B96181"/>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15:restartNumberingAfterBreak="0">
    <w:nsid w:val="7CE52FB2"/>
    <w:multiLevelType w:val="hybridMultilevel"/>
    <w:tmpl w:val="855ED37A"/>
    <w:lvl w:ilvl="0" w:tplc="E6F4B1F4">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80628562">
    <w:abstractNumId w:val="1"/>
  </w:num>
  <w:num w:numId="2" w16cid:durableId="1853298530">
    <w:abstractNumId w:val="2"/>
  </w:num>
  <w:num w:numId="3" w16cid:durableId="1135874301">
    <w:abstractNumId w:val="3"/>
  </w:num>
  <w:num w:numId="4" w16cid:durableId="760223499">
    <w:abstractNumId w:val="0"/>
  </w:num>
  <w:num w:numId="5" w16cid:durableId="1393651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8B"/>
    <w:rsid w:val="00004F4C"/>
    <w:rsid w:val="000050D4"/>
    <w:rsid w:val="00070788"/>
    <w:rsid w:val="00076094"/>
    <w:rsid w:val="00086C94"/>
    <w:rsid w:val="000A4612"/>
    <w:rsid w:val="000B3933"/>
    <w:rsid w:val="000D2C82"/>
    <w:rsid w:val="000E6AF5"/>
    <w:rsid w:val="00155DF8"/>
    <w:rsid w:val="00174BA8"/>
    <w:rsid w:val="001959EF"/>
    <w:rsid w:val="0019673C"/>
    <w:rsid w:val="002474DF"/>
    <w:rsid w:val="0025340C"/>
    <w:rsid w:val="0026273B"/>
    <w:rsid w:val="00272A66"/>
    <w:rsid w:val="00291A65"/>
    <w:rsid w:val="002A36A9"/>
    <w:rsid w:val="002E5464"/>
    <w:rsid w:val="002F2605"/>
    <w:rsid w:val="002F5631"/>
    <w:rsid w:val="0032617A"/>
    <w:rsid w:val="00344DF9"/>
    <w:rsid w:val="00354E51"/>
    <w:rsid w:val="0036589B"/>
    <w:rsid w:val="00374948"/>
    <w:rsid w:val="003A4DCC"/>
    <w:rsid w:val="003C36B1"/>
    <w:rsid w:val="003C6879"/>
    <w:rsid w:val="0042486F"/>
    <w:rsid w:val="0042618A"/>
    <w:rsid w:val="004536A3"/>
    <w:rsid w:val="00455C9A"/>
    <w:rsid w:val="00486D84"/>
    <w:rsid w:val="004A4149"/>
    <w:rsid w:val="004B64AC"/>
    <w:rsid w:val="004F22A7"/>
    <w:rsid w:val="004F7D40"/>
    <w:rsid w:val="005325B6"/>
    <w:rsid w:val="00561763"/>
    <w:rsid w:val="0058512C"/>
    <w:rsid w:val="0059150A"/>
    <w:rsid w:val="0059733F"/>
    <w:rsid w:val="005D7D2C"/>
    <w:rsid w:val="005E4A5A"/>
    <w:rsid w:val="005F0503"/>
    <w:rsid w:val="00682852"/>
    <w:rsid w:val="00694142"/>
    <w:rsid w:val="006D6E66"/>
    <w:rsid w:val="00710064"/>
    <w:rsid w:val="0071206B"/>
    <w:rsid w:val="00726A75"/>
    <w:rsid w:val="00746981"/>
    <w:rsid w:val="007611A3"/>
    <w:rsid w:val="007B3723"/>
    <w:rsid w:val="007C6845"/>
    <w:rsid w:val="007E34E6"/>
    <w:rsid w:val="007F435B"/>
    <w:rsid w:val="007F66C2"/>
    <w:rsid w:val="00803BC0"/>
    <w:rsid w:val="0082111F"/>
    <w:rsid w:val="00823FF8"/>
    <w:rsid w:val="00845B4A"/>
    <w:rsid w:val="0086262C"/>
    <w:rsid w:val="008A621D"/>
    <w:rsid w:val="008E4FDA"/>
    <w:rsid w:val="00920021"/>
    <w:rsid w:val="009411EA"/>
    <w:rsid w:val="00941200"/>
    <w:rsid w:val="00973751"/>
    <w:rsid w:val="0099511A"/>
    <w:rsid w:val="009A3DC8"/>
    <w:rsid w:val="009A61E1"/>
    <w:rsid w:val="009B2F94"/>
    <w:rsid w:val="009D759E"/>
    <w:rsid w:val="00A26665"/>
    <w:rsid w:val="00A27D40"/>
    <w:rsid w:val="00A27E8A"/>
    <w:rsid w:val="00A30A8A"/>
    <w:rsid w:val="00A457A9"/>
    <w:rsid w:val="00A50171"/>
    <w:rsid w:val="00A90BAC"/>
    <w:rsid w:val="00AA5554"/>
    <w:rsid w:val="00AC7FE0"/>
    <w:rsid w:val="00AE06D4"/>
    <w:rsid w:val="00AE2EB6"/>
    <w:rsid w:val="00B70F17"/>
    <w:rsid w:val="00B733B3"/>
    <w:rsid w:val="00B779A4"/>
    <w:rsid w:val="00B86CE0"/>
    <w:rsid w:val="00B9067B"/>
    <w:rsid w:val="00B9510A"/>
    <w:rsid w:val="00BB1600"/>
    <w:rsid w:val="00BC5044"/>
    <w:rsid w:val="00BE1F53"/>
    <w:rsid w:val="00BF7904"/>
    <w:rsid w:val="00C756DF"/>
    <w:rsid w:val="00CB25A6"/>
    <w:rsid w:val="00CE604F"/>
    <w:rsid w:val="00D04F8B"/>
    <w:rsid w:val="00D13912"/>
    <w:rsid w:val="00DC1F59"/>
    <w:rsid w:val="00DD4CC3"/>
    <w:rsid w:val="00DD6A28"/>
    <w:rsid w:val="00DF11A1"/>
    <w:rsid w:val="00E044F9"/>
    <w:rsid w:val="00E06B72"/>
    <w:rsid w:val="00E174BF"/>
    <w:rsid w:val="00E32672"/>
    <w:rsid w:val="00E45356"/>
    <w:rsid w:val="00E71BCC"/>
    <w:rsid w:val="00E72150"/>
    <w:rsid w:val="00E770E9"/>
    <w:rsid w:val="00EC5199"/>
    <w:rsid w:val="00EF5182"/>
    <w:rsid w:val="00F123B5"/>
    <w:rsid w:val="00F20C88"/>
    <w:rsid w:val="00F21F40"/>
    <w:rsid w:val="00F30D8B"/>
    <w:rsid w:val="00F32252"/>
    <w:rsid w:val="00F3263B"/>
    <w:rsid w:val="00FD0A7C"/>
    <w:rsid w:val="12A1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46F7B"/>
  <w15:docId w15:val="{C52E676D-11FD-486F-A91B-FA7C2034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 w:type="character" w:styleId="a8">
    <w:name w:val="annotation reference"/>
    <w:basedOn w:val="a0"/>
    <w:uiPriority w:val="99"/>
    <w:semiHidden/>
    <w:unhideWhenUsed/>
    <w:rsid w:val="004F22A7"/>
    <w:rPr>
      <w:sz w:val="21"/>
      <w:szCs w:val="21"/>
    </w:rPr>
  </w:style>
  <w:style w:type="paragraph" w:styleId="a9">
    <w:name w:val="annotation text"/>
    <w:basedOn w:val="a"/>
    <w:link w:val="aa"/>
    <w:uiPriority w:val="99"/>
    <w:unhideWhenUsed/>
    <w:rsid w:val="004F22A7"/>
    <w:pPr>
      <w:jc w:val="left"/>
    </w:pPr>
  </w:style>
  <w:style w:type="character" w:customStyle="1" w:styleId="aa">
    <w:name w:val="批注文字 字符"/>
    <w:basedOn w:val="a0"/>
    <w:link w:val="a9"/>
    <w:uiPriority w:val="99"/>
    <w:rsid w:val="004F22A7"/>
    <w:rPr>
      <w:kern w:val="2"/>
      <w:sz w:val="21"/>
      <w:szCs w:val="22"/>
    </w:rPr>
  </w:style>
  <w:style w:type="paragraph" w:styleId="ab">
    <w:name w:val="annotation subject"/>
    <w:basedOn w:val="a9"/>
    <w:next w:val="a9"/>
    <w:link w:val="ac"/>
    <w:uiPriority w:val="99"/>
    <w:semiHidden/>
    <w:unhideWhenUsed/>
    <w:rsid w:val="004F22A7"/>
    <w:rPr>
      <w:b/>
      <w:bCs/>
    </w:rPr>
  </w:style>
  <w:style w:type="character" w:customStyle="1" w:styleId="ac">
    <w:name w:val="批注主题 字符"/>
    <w:basedOn w:val="aa"/>
    <w:link w:val="ab"/>
    <w:uiPriority w:val="99"/>
    <w:semiHidden/>
    <w:rsid w:val="004F22A7"/>
    <w:rPr>
      <w:b/>
      <w:bCs/>
      <w:kern w:val="2"/>
      <w:sz w:val="21"/>
      <w:szCs w:val="22"/>
    </w:rPr>
  </w:style>
  <w:style w:type="paragraph" w:styleId="ad">
    <w:name w:val="Revision"/>
    <w:hidden/>
    <w:uiPriority w:val="99"/>
    <w:semiHidden/>
    <w:rsid w:val="003261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339</Words>
  <Characters>1935</Characters>
  <Application>Microsoft Office Word</Application>
  <DocSecurity>0</DocSecurity>
  <Lines>16</Lines>
  <Paragraphs>4</Paragraphs>
  <ScaleCrop>false</ScaleCrop>
  <Company>Hewlett-Packard</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院办值班员</dc:creator>
  <cp:lastModifiedBy>ztg</cp:lastModifiedBy>
  <cp:revision>3</cp:revision>
  <dcterms:created xsi:type="dcterms:W3CDTF">2023-04-07T07:51:00Z</dcterms:created>
  <dcterms:modified xsi:type="dcterms:W3CDTF">2023-04-07T07:51:00Z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5C72344CFCCB46A7832618C540C73524</vt:lpwstr>
  </property>
</Properties>
</file>