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89F505" w14:textId="77777777" w:rsidR="00642001" w:rsidRPr="00C31404" w:rsidRDefault="00257C07">
      <w:pPr>
        <w:widowControl/>
        <w:snapToGrid w:val="0"/>
        <w:spacing w:line="360" w:lineRule="auto"/>
        <w:jc w:val="left"/>
        <w:outlineLvl w:val="0"/>
        <w:rPr>
          <w:rFonts w:ascii="Arial" w:hAnsi="Arial" w:cs="Arial"/>
          <w:color w:val="000000"/>
          <w:sz w:val="32"/>
          <w:szCs w:val="32"/>
        </w:rPr>
      </w:pPr>
      <w:bookmarkStart w:id="0" w:name="_Toc530473016"/>
      <w:bookmarkStart w:id="1" w:name="_GoBack"/>
      <w:bookmarkEnd w:id="1"/>
      <w:r w:rsidRPr="00C31404">
        <w:rPr>
          <w:rFonts w:ascii="Arial" w:eastAsia="黑体" w:hAnsi="Arial" w:cs="Arial"/>
          <w:bCs/>
          <w:color w:val="000000"/>
          <w:sz w:val="32"/>
          <w:szCs w:val="32"/>
        </w:rPr>
        <w:t>附件</w:t>
      </w:r>
      <w:r w:rsidRPr="00C31404">
        <w:rPr>
          <w:rFonts w:ascii="Arial" w:eastAsia="黑体" w:hAnsi="Arial" w:cs="Arial"/>
          <w:bCs/>
          <w:color w:val="000000"/>
          <w:sz w:val="32"/>
          <w:szCs w:val="32"/>
        </w:rPr>
        <w:t>1</w:t>
      </w:r>
    </w:p>
    <w:p w14:paraId="408994BD" w14:textId="77777777" w:rsidR="00642001" w:rsidRPr="00C31404" w:rsidRDefault="00642001">
      <w:pPr>
        <w:spacing w:line="100" w:lineRule="exact"/>
        <w:jc w:val="center"/>
        <w:outlineLvl w:val="0"/>
        <w:rPr>
          <w:rFonts w:ascii="Arial" w:hAnsi="Arial" w:cs="Arial"/>
          <w:color w:val="000000"/>
          <w:sz w:val="36"/>
          <w:szCs w:val="36"/>
        </w:rPr>
      </w:pPr>
    </w:p>
    <w:bookmarkEnd w:id="0"/>
    <w:p w14:paraId="791BDAEB" w14:textId="77777777" w:rsidR="00642001" w:rsidRPr="00C31404" w:rsidRDefault="00257C07">
      <w:pPr>
        <w:spacing w:line="740" w:lineRule="exact"/>
        <w:jc w:val="center"/>
        <w:rPr>
          <w:rFonts w:ascii="Arial" w:eastAsia="方正小标宋_GBK" w:hAnsi="Arial" w:cs="Arial"/>
          <w:color w:val="000000"/>
          <w:sz w:val="44"/>
          <w:szCs w:val="44"/>
        </w:rPr>
      </w:pPr>
      <w:r w:rsidRPr="00C31404">
        <w:rPr>
          <w:rFonts w:ascii="Arial" w:eastAsia="方正小标宋_GBK" w:hAnsi="Arial" w:cs="Arial"/>
          <w:color w:val="000000"/>
          <w:sz w:val="44"/>
          <w:szCs w:val="44"/>
        </w:rPr>
        <w:t>2022</w:t>
      </w:r>
      <w:r w:rsidRPr="00C31404">
        <w:rPr>
          <w:rFonts w:ascii="微软雅黑" w:eastAsia="微软雅黑" w:hAnsi="微软雅黑" w:cs="微软雅黑" w:hint="eastAsia"/>
          <w:color w:val="000000"/>
          <w:sz w:val="44"/>
          <w:szCs w:val="44"/>
        </w:rPr>
        <w:t>年度海南省科学技术奖提名公示内容</w:t>
      </w:r>
    </w:p>
    <w:p w14:paraId="3CAA556B" w14:textId="77777777" w:rsidR="00642001" w:rsidRPr="00C31404" w:rsidRDefault="00642001">
      <w:pPr>
        <w:spacing w:line="100" w:lineRule="exact"/>
        <w:jc w:val="center"/>
        <w:rPr>
          <w:rFonts w:ascii="Arial" w:eastAsia="仿宋_GB2312" w:hAnsi="Arial" w:cs="Arial"/>
          <w:color w:val="000000"/>
          <w:sz w:val="32"/>
          <w:szCs w:val="32"/>
        </w:rPr>
      </w:pPr>
    </w:p>
    <w:p w14:paraId="6D9BC103" w14:textId="0279C31C" w:rsidR="00642001" w:rsidRPr="00C31404" w:rsidRDefault="00257C07">
      <w:pPr>
        <w:spacing w:line="440" w:lineRule="exact"/>
        <w:outlineLvl w:val="1"/>
        <w:rPr>
          <w:rFonts w:ascii="Arial" w:eastAsia="仿宋_GB2312" w:hAnsi="Arial" w:cs="Arial"/>
          <w:sz w:val="28"/>
          <w:szCs w:val="24"/>
        </w:rPr>
      </w:pPr>
      <w:r w:rsidRPr="00C31404">
        <w:rPr>
          <w:rFonts w:ascii="Arial" w:eastAsia="仿宋_GB2312" w:hAnsi="Arial" w:cs="Arial"/>
          <w:sz w:val="28"/>
          <w:szCs w:val="24"/>
        </w:rPr>
        <w:t>提名奖项：自然科学奖（公示</w:t>
      </w:r>
      <w:r w:rsidRPr="00C31404">
        <w:rPr>
          <w:rFonts w:ascii="Arial" w:eastAsia="仿宋_GB2312" w:hAnsi="Arial" w:cs="Arial"/>
          <w:sz w:val="28"/>
          <w:szCs w:val="24"/>
        </w:rPr>
        <w:t>7</w:t>
      </w:r>
      <w:r w:rsidRPr="00C31404">
        <w:rPr>
          <w:rFonts w:ascii="Arial" w:eastAsia="仿宋_GB2312" w:hAnsi="Arial" w:cs="Arial"/>
          <w:sz w:val="28"/>
          <w:szCs w:val="24"/>
        </w:rPr>
        <w:t>个工作日）</w:t>
      </w:r>
    </w:p>
    <w:p w14:paraId="0B487373" w14:textId="77777777" w:rsidR="00642001" w:rsidRPr="00C31404" w:rsidRDefault="00642001">
      <w:pPr>
        <w:spacing w:line="440" w:lineRule="exact"/>
        <w:outlineLvl w:val="1"/>
        <w:rPr>
          <w:rFonts w:ascii="Arial" w:eastAsia="仿宋_GB2312" w:hAnsi="Arial" w:cs="Arial"/>
          <w:sz w:val="28"/>
          <w:szCs w:val="24"/>
        </w:rPr>
      </w:pPr>
    </w:p>
    <w:tbl>
      <w:tblPr>
        <w:tblW w:w="9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755"/>
      </w:tblGrid>
      <w:tr w:rsidR="00642001" w:rsidRPr="00C31404" w14:paraId="17EBDAEF" w14:textId="77777777">
        <w:trPr>
          <w:trHeight w:val="777"/>
          <w:jc w:val="center"/>
        </w:trPr>
        <w:tc>
          <w:tcPr>
            <w:tcW w:w="2269" w:type="dxa"/>
            <w:vAlign w:val="center"/>
          </w:tcPr>
          <w:p w14:paraId="7581B0DB" w14:textId="77777777" w:rsidR="00642001" w:rsidRPr="00C31404" w:rsidRDefault="00257C07">
            <w:pPr>
              <w:jc w:val="center"/>
              <w:rPr>
                <w:rStyle w:val="title1"/>
                <w:rFonts w:ascii="Arial" w:eastAsia="仿宋_GB2312" w:hAnsi="Arial" w:cs="Arial"/>
                <w:b w:val="0"/>
                <w:color w:val="auto"/>
                <w:sz w:val="28"/>
              </w:rPr>
            </w:pPr>
            <w:r w:rsidRPr="00C31404">
              <w:rPr>
                <w:rStyle w:val="title1"/>
                <w:rFonts w:ascii="Arial" w:eastAsia="仿宋_GB2312" w:hAnsi="Arial" w:cs="Arial"/>
                <w:b w:val="0"/>
                <w:bCs w:val="0"/>
                <w:color w:val="auto"/>
                <w:sz w:val="28"/>
              </w:rPr>
              <w:t>项目名称</w:t>
            </w:r>
          </w:p>
        </w:tc>
        <w:tc>
          <w:tcPr>
            <w:tcW w:w="6755" w:type="dxa"/>
            <w:vAlign w:val="center"/>
          </w:tcPr>
          <w:p w14:paraId="0B6AB69A" w14:textId="6FC9B96E" w:rsidR="00642001" w:rsidRPr="00C31404" w:rsidRDefault="003D29E1" w:rsidP="00995A98">
            <w:pPr>
              <w:jc w:val="center"/>
              <w:rPr>
                <w:rStyle w:val="title1"/>
                <w:rFonts w:ascii="Arial" w:eastAsia="仿宋_GB2312" w:hAnsi="Arial" w:cs="Arial"/>
                <w:b w:val="0"/>
                <w:bCs w:val="0"/>
                <w:color w:val="auto"/>
                <w:sz w:val="28"/>
              </w:rPr>
            </w:pPr>
            <w:r w:rsidRPr="00C31404">
              <w:rPr>
                <w:rStyle w:val="title1"/>
                <w:rFonts w:ascii="Arial" w:eastAsia="仿宋_GB2312" w:hAnsi="Arial" w:cs="Arial"/>
                <w:b w:val="0"/>
                <w:bCs w:val="0"/>
                <w:color w:val="auto"/>
                <w:sz w:val="28"/>
              </w:rPr>
              <w:t>黄单胞菌</w:t>
            </w:r>
            <w:r w:rsidR="008E182D">
              <w:rPr>
                <w:rStyle w:val="title1"/>
                <w:rFonts w:ascii="Arial" w:eastAsia="仿宋_GB2312" w:hAnsi="Arial" w:cs="Arial" w:hint="eastAsia"/>
                <w:b w:val="0"/>
                <w:bCs w:val="0"/>
                <w:color w:val="auto"/>
                <w:sz w:val="28"/>
              </w:rPr>
              <w:t>效应蛋白</w:t>
            </w:r>
            <w:r w:rsidR="008E182D">
              <w:rPr>
                <w:rStyle w:val="title1"/>
                <w:rFonts w:ascii="Arial" w:eastAsia="仿宋_GB2312" w:hAnsi="Arial" w:cs="Arial"/>
                <w:b w:val="0"/>
                <w:bCs w:val="0"/>
                <w:color w:val="auto"/>
                <w:sz w:val="28"/>
              </w:rPr>
              <w:t>调控</w:t>
            </w:r>
            <w:r w:rsidR="00995A98">
              <w:rPr>
                <w:rStyle w:val="title1"/>
                <w:rFonts w:ascii="Arial" w:eastAsia="仿宋_GB2312" w:hAnsi="Arial" w:cs="Arial" w:hint="eastAsia"/>
                <w:b w:val="0"/>
                <w:bCs w:val="0"/>
                <w:color w:val="auto"/>
                <w:sz w:val="28"/>
              </w:rPr>
              <w:t>宿</w:t>
            </w:r>
            <w:r w:rsidR="00EA5140">
              <w:rPr>
                <w:rStyle w:val="title1"/>
                <w:rFonts w:ascii="Arial" w:eastAsia="仿宋_GB2312" w:hAnsi="Arial" w:cs="Arial" w:hint="eastAsia"/>
                <w:b w:val="0"/>
                <w:bCs w:val="0"/>
                <w:color w:val="auto"/>
                <w:sz w:val="28"/>
              </w:rPr>
              <w:t>主</w:t>
            </w:r>
            <w:r w:rsidR="00A44377">
              <w:rPr>
                <w:rStyle w:val="title1"/>
                <w:rFonts w:ascii="Arial" w:eastAsia="仿宋_GB2312" w:hAnsi="Arial" w:cs="Arial" w:hint="eastAsia"/>
                <w:b w:val="0"/>
                <w:bCs w:val="0"/>
                <w:color w:val="auto"/>
                <w:sz w:val="28"/>
              </w:rPr>
              <w:t>免疫</w:t>
            </w:r>
            <w:r w:rsidR="00EA5140">
              <w:rPr>
                <w:rStyle w:val="title1"/>
                <w:rFonts w:ascii="Arial" w:eastAsia="仿宋_GB2312" w:hAnsi="Arial" w:cs="Arial"/>
                <w:b w:val="0"/>
                <w:bCs w:val="0"/>
                <w:color w:val="auto"/>
                <w:sz w:val="28"/>
              </w:rPr>
              <w:t>反应的</w:t>
            </w:r>
            <w:r w:rsidR="00EA5140">
              <w:rPr>
                <w:rStyle w:val="title1"/>
                <w:rFonts w:ascii="Arial" w:eastAsia="仿宋_GB2312" w:hAnsi="Arial" w:cs="Arial" w:hint="eastAsia"/>
                <w:b w:val="0"/>
                <w:bCs w:val="0"/>
                <w:color w:val="auto"/>
                <w:sz w:val="28"/>
              </w:rPr>
              <w:t>分子</w:t>
            </w:r>
            <w:r w:rsidRPr="00C31404">
              <w:rPr>
                <w:rStyle w:val="title1"/>
                <w:rFonts w:ascii="Arial" w:eastAsia="仿宋_GB2312" w:hAnsi="Arial" w:cs="Arial"/>
                <w:b w:val="0"/>
                <w:bCs w:val="0"/>
                <w:color w:val="auto"/>
                <w:sz w:val="28"/>
              </w:rPr>
              <w:t>机制</w:t>
            </w:r>
          </w:p>
        </w:tc>
      </w:tr>
      <w:tr w:rsidR="00642001" w:rsidRPr="00C31404" w14:paraId="734D3A52" w14:textId="77777777">
        <w:trPr>
          <w:trHeight w:val="736"/>
          <w:jc w:val="center"/>
        </w:trPr>
        <w:tc>
          <w:tcPr>
            <w:tcW w:w="2269" w:type="dxa"/>
            <w:vAlign w:val="center"/>
          </w:tcPr>
          <w:p w14:paraId="4E3AC403" w14:textId="77777777" w:rsidR="00642001" w:rsidRPr="00C31404" w:rsidRDefault="00257C07">
            <w:pPr>
              <w:jc w:val="center"/>
              <w:rPr>
                <w:rStyle w:val="title1"/>
                <w:rFonts w:ascii="Arial" w:eastAsia="仿宋_GB2312" w:hAnsi="Arial" w:cs="Arial"/>
                <w:b w:val="0"/>
                <w:color w:val="auto"/>
                <w:sz w:val="28"/>
              </w:rPr>
            </w:pPr>
            <w:r w:rsidRPr="00C31404">
              <w:rPr>
                <w:rStyle w:val="title1"/>
                <w:rFonts w:ascii="Arial" w:eastAsia="仿宋_GB2312" w:hAnsi="Arial" w:cs="Arial"/>
                <w:b w:val="0"/>
                <w:bCs w:val="0"/>
                <w:color w:val="auto"/>
                <w:sz w:val="28"/>
              </w:rPr>
              <w:t>提名等级</w:t>
            </w:r>
          </w:p>
        </w:tc>
        <w:tc>
          <w:tcPr>
            <w:tcW w:w="6755" w:type="dxa"/>
            <w:vAlign w:val="center"/>
          </w:tcPr>
          <w:p w14:paraId="3F7E81FA" w14:textId="28DBB570" w:rsidR="00642001" w:rsidRPr="00C31404" w:rsidRDefault="006A7EB0">
            <w:pPr>
              <w:contextualSpacing/>
              <w:jc w:val="center"/>
              <w:rPr>
                <w:rStyle w:val="title1"/>
                <w:rFonts w:ascii="Arial" w:eastAsia="仿宋_GB2312" w:hAnsi="Arial" w:cs="Arial"/>
                <w:b w:val="0"/>
                <w:bCs w:val="0"/>
                <w:color w:val="auto"/>
                <w:sz w:val="28"/>
              </w:rPr>
            </w:pPr>
            <w:r>
              <w:rPr>
                <w:rStyle w:val="title1"/>
                <w:rFonts w:ascii="Arial" w:eastAsia="仿宋_GB2312" w:hAnsi="Arial" w:cs="Arial" w:hint="eastAsia"/>
                <w:b w:val="0"/>
                <w:bCs w:val="0"/>
                <w:color w:val="auto"/>
                <w:sz w:val="28"/>
              </w:rPr>
              <w:t>特</w:t>
            </w:r>
            <w:r w:rsidR="00257C07" w:rsidRPr="00C31404">
              <w:rPr>
                <w:rStyle w:val="title1"/>
                <w:rFonts w:ascii="Arial" w:eastAsia="仿宋_GB2312" w:hAnsi="Arial" w:cs="Arial"/>
                <w:b w:val="0"/>
                <w:bCs w:val="0"/>
                <w:color w:val="auto"/>
                <w:sz w:val="28"/>
              </w:rPr>
              <w:t>等奖</w:t>
            </w:r>
          </w:p>
        </w:tc>
      </w:tr>
      <w:tr w:rsidR="00642001" w:rsidRPr="00C31404" w14:paraId="1E09FA1E" w14:textId="77777777">
        <w:trPr>
          <w:trHeight w:val="821"/>
          <w:jc w:val="center"/>
        </w:trPr>
        <w:tc>
          <w:tcPr>
            <w:tcW w:w="2269" w:type="dxa"/>
            <w:vAlign w:val="center"/>
          </w:tcPr>
          <w:p w14:paraId="74C34835" w14:textId="77777777" w:rsidR="00642001" w:rsidRPr="00C31404" w:rsidRDefault="00257C07">
            <w:pPr>
              <w:jc w:val="center"/>
              <w:rPr>
                <w:rFonts w:ascii="Arial" w:eastAsia="仿宋_GB2312" w:hAnsi="Arial" w:cs="Arial"/>
                <w:bCs/>
                <w:sz w:val="28"/>
                <w:szCs w:val="28"/>
                <w:lang w:val="en"/>
              </w:rPr>
            </w:pPr>
            <w:r w:rsidRPr="00C31404">
              <w:rPr>
                <w:rStyle w:val="title1"/>
                <w:rFonts w:ascii="Arial" w:eastAsia="仿宋_GB2312" w:hAnsi="Arial" w:cs="Arial"/>
                <w:b w:val="0"/>
                <w:color w:val="auto"/>
                <w:sz w:val="28"/>
                <w:szCs w:val="28"/>
              </w:rPr>
              <w:t>提名单位</w:t>
            </w:r>
          </w:p>
        </w:tc>
        <w:tc>
          <w:tcPr>
            <w:tcW w:w="6755" w:type="dxa"/>
            <w:vAlign w:val="center"/>
          </w:tcPr>
          <w:p w14:paraId="02B6132B" w14:textId="77777777" w:rsidR="00642001" w:rsidRPr="00C31404" w:rsidRDefault="00257C07">
            <w:pPr>
              <w:contextualSpacing/>
              <w:jc w:val="center"/>
              <w:rPr>
                <w:rStyle w:val="title1"/>
                <w:rFonts w:ascii="Arial" w:eastAsia="仿宋_GB2312" w:hAnsi="Arial" w:cs="Arial"/>
                <w:b w:val="0"/>
                <w:bCs w:val="0"/>
                <w:color w:val="auto"/>
                <w:sz w:val="28"/>
              </w:rPr>
            </w:pPr>
            <w:r w:rsidRPr="00C31404">
              <w:rPr>
                <w:rStyle w:val="title1"/>
                <w:rFonts w:ascii="Arial" w:eastAsia="仿宋_GB2312" w:hAnsi="Arial" w:cs="Arial"/>
                <w:b w:val="0"/>
                <w:bCs w:val="0"/>
                <w:color w:val="auto"/>
                <w:sz w:val="28"/>
              </w:rPr>
              <w:t>海南大学</w:t>
            </w:r>
          </w:p>
        </w:tc>
      </w:tr>
      <w:tr w:rsidR="00642001" w:rsidRPr="00C31404" w14:paraId="565547B8" w14:textId="77777777">
        <w:trPr>
          <w:trHeight w:val="686"/>
          <w:jc w:val="center"/>
        </w:trPr>
        <w:tc>
          <w:tcPr>
            <w:tcW w:w="2269" w:type="dxa"/>
            <w:vAlign w:val="center"/>
          </w:tcPr>
          <w:p w14:paraId="7FCD0BCA" w14:textId="77777777" w:rsidR="00642001" w:rsidRPr="00C31404" w:rsidRDefault="00257C07">
            <w:pPr>
              <w:jc w:val="center"/>
              <w:rPr>
                <w:rFonts w:ascii="Arial" w:eastAsia="仿宋_GB2312" w:hAnsi="Arial" w:cs="Arial"/>
                <w:bCs/>
                <w:sz w:val="28"/>
                <w:szCs w:val="28"/>
              </w:rPr>
            </w:pPr>
            <w:r w:rsidRPr="00C31404">
              <w:rPr>
                <w:rStyle w:val="title1"/>
                <w:rFonts w:ascii="Arial" w:eastAsia="仿宋_GB2312" w:hAnsi="Arial" w:cs="Arial"/>
                <w:b w:val="0"/>
                <w:color w:val="auto"/>
                <w:sz w:val="28"/>
                <w:szCs w:val="28"/>
              </w:rPr>
              <w:t>提名意见</w:t>
            </w:r>
          </w:p>
        </w:tc>
        <w:tc>
          <w:tcPr>
            <w:tcW w:w="6755" w:type="dxa"/>
            <w:vAlign w:val="center"/>
          </w:tcPr>
          <w:p w14:paraId="00542F92" w14:textId="3508C778" w:rsidR="00642001" w:rsidRPr="00C31404" w:rsidRDefault="00DA09A8" w:rsidP="00AF0BFE">
            <w:pPr>
              <w:ind w:firstLineChars="200" w:firstLine="480"/>
              <w:rPr>
                <w:rFonts w:ascii="Arial" w:eastAsia="仿宋" w:hAnsi="Arial" w:cs="Arial"/>
                <w:sz w:val="24"/>
                <w:szCs w:val="24"/>
              </w:rPr>
            </w:pPr>
            <w:r w:rsidRPr="00C31404">
              <w:rPr>
                <w:rFonts w:ascii="Arial" w:eastAsia="仿宋" w:hAnsi="Arial" w:cs="Arial"/>
                <w:sz w:val="24"/>
                <w:szCs w:val="24"/>
              </w:rPr>
              <w:t>目前，</w:t>
            </w:r>
            <w:r w:rsidR="00EA5140">
              <w:rPr>
                <w:rFonts w:ascii="Arial" w:eastAsia="仿宋" w:hAnsi="Arial" w:cs="Arial" w:hint="eastAsia"/>
                <w:sz w:val="24"/>
                <w:szCs w:val="24"/>
              </w:rPr>
              <w:t>黄单胞菌</w:t>
            </w:r>
            <w:r w:rsidR="00EA5140">
              <w:rPr>
                <w:rFonts w:ascii="Arial" w:eastAsia="仿宋" w:hAnsi="Arial" w:cs="Arial"/>
                <w:sz w:val="24"/>
                <w:szCs w:val="24"/>
              </w:rPr>
              <w:t>属病原菌</w:t>
            </w:r>
            <w:r w:rsidR="00EA5140">
              <w:rPr>
                <w:rFonts w:ascii="Arial" w:eastAsia="仿宋" w:hAnsi="Arial" w:cs="Arial" w:hint="eastAsia"/>
                <w:sz w:val="24"/>
                <w:szCs w:val="24"/>
              </w:rPr>
              <w:t>是</w:t>
            </w:r>
            <w:r w:rsidR="00EA5140">
              <w:rPr>
                <w:rFonts w:ascii="Arial" w:eastAsia="仿宋" w:hAnsi="Arial" w:cs="Arial"/>
                <w:sz w:val="24"/>
                <w:szCs w:val="24"/>
              </w:rPr>
              <w:t>生产上许多重要病害的诱因，寄主范围</w:t>
            </w:r>
            <w:r w:rsidR="00EA5140">
              <w:rPr>
                <w:rFonts w:ascii="Arial" w:eastAsia="仿宋" w:hAnsi="Arial" w:cs="Arial" w:hint="eastAsia"/>
                <w:sz w:val="24"/>
                <w:szCs w:val="24"/>
              </w:rPr>
              <w:t>涉及</w:t>
            </w:r>
            <w:r w:rsidR="00EA5140">
              <w:rPr>
                <w:rFonts w:ascii="Arial" w:eastAsia="仿宋" w:hAnsi="Arial" w:cs="Arial"/>
                <w:sz w:val="24"/>
                <w:szCs w:val="24"/>
              </w:rPr>
              <w:t>粮食作物和蔬菜作物，生产上</w:t>
            </w:r>
            <w:r w:rsidRPr="00C31404">
              <w:rPr>
                <w:rFonts w:ascii="Arial" w:eastAsia="仿宋" w:hAnsi="Arial" w:cs="Arial"/>
                <w:sz w:val="24"/>
                <w:szCs w:val="24"/>
              </w:rPr>
              <w:t>仍然以</w:t>
            </w:r>
            <w:r w:rsidR="00995A98">
              <w:rPr>
                <w:rFonts w:ascii="Arial" w:eastAsia="仿宋" w:hAnsi="Arial" w:cs="Arial" w:hint="eastAsia"/>
                <w:sz w:val="24"/>
                <w:szCs w:val="24"/>
              </w:rPr>
              <w:t>化学防治</w:t>
            </w:r>
            <w:r w:rsidRPr="00C31404">
              <w:rPr>
                <w:rFonts w:ascii="Arial" w:eastAsia="仿宋" w:hAnsi="Arial" w:cs="Arial"/>
                <w:sz w:val="24"/>
                <w:szCs w:val="24"/>
              </w:rPr>
              <w:t>为主，不仅对环境造成巨大影响，也使病原不断进化产生耐药性，使得</w:t>
            </w:r>
            <w:r w:rsidR="00964371" w:rsidRPr="00C31404">
              <w:rPr>
                <w:rFonts w:ascii="Arial" w:eastAsia="仿宋" w:hAnsi="Arial" w:cs="Arial"/>
                <w:sz w:val="24"/>
                <w:szCs w:val="24"/>
              </w:rPr>
              <w:t>病害</w:t>
            </w:r>
            <w:r w:rsidRPr="00C31404">
              <w:rPr>
                <w:rFonts w:ascii="Arial" w:eastAsia="仿宋" w:hAnsi="Arial" w:cs="Arial"/>
                <w:sz w:val="24"/>
                <w:szCs w:val="24"/>
              </w:rPr>
              <w:t>防治更加困难。因此，通过解析病原菌与作物的相互作用机制，并由此指导抗病遗传育种和新型药物研发具有</w:t>
            </w:r>
            <w:r w:rsidR="00F157C6" w:rsidRPr="00C31404">
              <w:rPr>
                <w:rFonts w:ascii="Arial" w:eastAsia="仿宋" w:hAnsi="Arial" w:cs="Arial"/>
                <w:sz w:val="24"/>
                <w:szCs w:val="24"/>
              </w:rPr>
              <w:t>十分重要的理论和现实意义。</w:t>
            </w:r>
            <w:r w:rsidR="0027627E" w:rsidRPr="00C31404">
              <w:rPr>
                <w:rFonts w:ascii="Arial" w:eastAsia="仿宋" w:hAnsi="Arial" w:cs="Arial"/>
                <w:sz w:val="24"/>
                <w:szCs w:val="24"/>
              </w:rPr>
              <w:t>该成果</w:t>
            </w:r>
            <w:r w:rsidR="00F157C6" w:rsidRPr="00C31404">
              <w:rPr>
                <w:rFonts w:ascii="Arial" w:eastAsia="仿宋" w:hAnsi="Arial" w:cs="Arial"/>
                <w:sz w:val="24"/>
                <w:szCs w:val="24"/>
              </w:rPr>
              <w:t>以黄单胞菌</w:t>
            </w:r>
            <w:r w:rsidR="00995A98">
              <w:rPr>
                <w:rFonts w:ascii="Arial" w:eastAsia="仿宋" w:hAnsi="Arial" w:cs="Arial" w:hint="eastAsia"/>
                <w:sz w:val="24"/>
                <w:szCs w:val="24"/>
              </w:rPr>
              <w:t>效应蛋白</w:t>
            </w:r>
            <w:r w:rsidR="00995A98">
              <w:rPr>
                <w:rFonts w:ascii="Arial" w:eastAsia="仿宋" w:hAnsi="Arial" w:cs="Arial"/>
                <w:sz w:val="24"/>
                <w:szCs w:val="24"/>
              </w:rPr>
              <w:t>调控</w:t>
            </w:r>
            <w:r w:rsidR="00F157C6" w:rsidRPr="00C31404">
              <w:rPr>
                <w:rFonts w:ascii="Arial" w:eastAsia="仿宋" w:hAnsi="Arial" w:cs="Arial"/>
                <w:sz w:val="24"/>
                <w:szCs w:val="24"/>
              </w:rPr>
              <w:t>宿主植物（水稻</w:t>
            </w:r>
            <w:r w:rsidR="00662641">
              <w:rPr>
                <w:rFonts w:ascii="Arial" w:eastAsia="仿宋" w:hAnsi="Arial" w:cs="Arial" w:hint="eastAsia"/>
                <w:sz w:val="24"/>
                <w:szCs w:val="24"/>
              </w:rPr>
              <w:t>与</w:t>
            </w:r>
            <w:r w:rsidR="00F157C6" w:rsidRPr="00C31404">
              <w:rPr>
                <w:rFonts w:ascii="Arial" w:eastAsia="仿宋" w:hAnsi="Arial" w:cs="Arial"/>
                <w:sz w:val="24"/>
                <w:szCs w:val="24"/>
              </w:rPr>
              <w:t>十字花科</w:t>
            </w:r>
            <w:r w:rsidR="00662641">
              <w:rPr>
                <w:rFonts w:ascii="Arial" w:eastAsia="仿宋" w:hAnsi="Arial" w:cs="Arial" w:hint="eastAsia"/>
                <w:sz w:val="24"/>
                <w:szCs w:val="24"/>
              </w:rPr>
              <w:t>蔬菜</w:t>
            </w:r>
            <w:r w:rsidR="00F157C6" w:rsidRPr="00C31404">
              <w:rPr>
                <w:rFonts w:ascii="Arial" w:eastAsia="仿宋" w:hAnsi="Arial" w:cs="Arial"/>
                <w:sz w:val="24"/>
                <w:szCs w:val="24"/>
              </w:rPr>
              <w:t>等）</w:t>
            </w:r>
            <w:r w:rsidR="0027627E" w:rsidRPr="00C31404">
              <w:rPr>
                <w:rFonts w:ascii="Arial" w:eastAsia="仿宋" w:hAnsi="Arial" w:cs="Arial"/>
                <w:sz w:val="24"/>
                <w:szCs w:val="24"/>
              </w:rPr>
              <w:t>的</w:t>
            </w:r>
            <w:r w:rsidR="00995A98">
              <w:rPr>
                <w:rFonts w:ascii="Arial" w:eastAsia="仿宋" w:hAnsi="Arial" w:cs="Arial"/>
                <w:sz w:val="24"/>
                <w:szCs w:val="24"/>
              </w:rPr>
              <w:t>免疫反应</w:t>
            </w:r>
            <w:r w:rsidR="00F157C6" w:rsidRPr="00C31404">
              <w:rPr>
                <w:rFonts w:ascii="Arial" w:eastAsia="仿宋" w:hAnsi="Arial" w:cs="Arial"/>
                <w:sz w:val="24"/>
                <w:szCs w:val="24"/>
              </w:rPr>
              <w:t>为研究内容，解析病原菌与植物相互识别和相互斗争的方式和机制，揭示黄单胞菌与植物协同进化过程中相互</w:t>
            </w:r>
            <w:r w:rsidR="0033310F" w:rsidRPr="00C31404">
              <w:rPr>
                <w:rFonts w:ascii="Arial" w:eastAsia="仿宋" w:hAnsi="Arial" w:cs="Arial"/>
                <w:sz w:val="24"/>
                <w:szCs w:val="24"/>
              </w:rPr>
              <w:t>作用的机制</w:t>
            </w:r>
            <w:r w:rsidR="00E05140" w:rsidRPr="00C31404">
              <w:rPr>
                <w:rFonts w:ascii="Arial" w:eastAsia="仿宋" w:hAnsi="Arial" w:cs="Arial"/>
                <w:sz w:val="24"/>
                <w:szCs w:val="24"/>
              </w:rPr>
              <w:t>，为黄单胞菌引发的病害防控提供了理论基础</w:t>
            </w:r>
            <w:r w:rsidR="0027627E" w:rsidRPr="00C31404">
              <w:rPr>
                <w:rFonts w:ascii="Arial" w:eastAsia="仿宋" w:hAnsi="Arial" w:cs="Arial"/>
                <w:sz w:val="24"/>
                <w:szCs w:val="24"/>
              </w:rPr>
              <w:t>。</w:t>
            </w:r>
            <w:r w:rsidR="00257C07" w:rsidRPr="00C31404">
              <w:rPr>
                <w:rFonts w:ascii="Arial" w:eastAsia="仿宋" w:hAnsi="Arial" w:cs="Arial"/>
                <w:sz w:val="24"/>
                <w:szCs w:val="24"/>
              </w:rPr>
              <w:t>该研究成果是在</w:t>
            </w:r>
            <w:r w:rsidR="00D76517" w:rsidRPr="00C31404">
              <w:rPr>
                <w:rFonts w:ascii="Arial" w:eastAsia="仿宋" w:hAnsi="Arial" w:cs="Arial"/>
                <w:sz w:val="24"/>
                <w:szCs w:val="24"/>
              </w:rPr>
              <w:t>转基因生物新品种培育重大专项</w:t>
            </w:r>
            <w:r w:rsidR="00E05140" w:rsidRPr="00C31404">
              <w:rPr>
                <w:rFonts w:ascii="Arial" w:eastAsia="仿宋" w:hAnsi="Arial" w:cs="Arial"/>
                <w:sz w:val="24"/>
                <w:szCs w:val="24"/>
              </w:rPr>
              <w:t>、国家</w:t>
            </w:r>
            <w:r w:rsidR="00257C07" w:rsidRPr="00C31404">
              <w:rPr>
                <w:rFonts w:ascii="Arial" w:eastAsia="仿宋" w:hAnsi="Arial" w:cs="Arial"/>
                <w:sz w:val="24"/>
                <w:szCs w:val="24"/>
              </w:rPr>
              <w:t>自然科学基金、</w:t>
            </w:r>
            <w:r w:rsidR="00D7103E" w:rsidRPr="00C31404">
              <w:rPr>
                <w:rFonts w:ascii="Arial" w:eastAsia="仿宋" w:hAnsi="Arial" w:cs="Arial"/>
                <w:sz w:val="24"/>
                <w:szCs w:val="24"/>
              </w:rPr>
              <w:t>海南省重大科技专项</w:t>
            </w:r>
            <w:r w:rsidR="0027627E" w:rsidRPr="00C31404">
              <w:rPr>
                <w:rFonts w:ascii="Arial" w:eastAsia="仿宋" w:hAnsi="Arial" w:cs="Arial"/>
                <w:sz w:val="24"/>
                <w:szCs w:val="24"/>
              </w:rPr>
              <w:t>项目</w:t>
            </w:r>
            <w:r w:rsidR="00257C07" w:rsidRPr="00C31404">
              <w:rPr>
                <w:rFonts w:ascii="Arial" w:eastAsia="仿宋" w:hAnsi="Arial" w:cs="Arial"/>
                <w:sz w:val="24"/>
                <w:szCs w:val="24"/>
              </w:rPr>
              <w:t>等项目的支持下</w:t>
            </w:r>
            <w:r w:rsidR="004008CE" w:rsidRPr="00C31404">
              <w:rPr>
                <w:rFonts w:ascii="Arial" w:eastAsia="仿宋" w:hAnsi="Arial" w:cs="Arial"/>
                <w:sz w:val="24"/>
                <w:szCs w:val="24"/>
              </w:rPr>
              <w:t>完成的</w:t>
            </w:r>
            <w:r w:rsidR="00257C07" w:rsidRPr="00C31404">
              <w:rPr>
                <w:rFonts w:ascii="Arial" w:eastAsia="仿宋" w:hAnsi="Arial" w:cs="Arial"/>
                <w:sz w:val="24"/>
                <w:szCs w:val="24"/>
              </w:rPr>
              <w:t>，</w:t>
            </w:r>
            <w:r w:rsidR="00995A98">
              <w:rPr>
                <w:rFonts w:ascii="Arial" w:eastAsia="仿宋" w:hAnsi="Arial" w:cs="Arial" w:hint="eastAsia"/>
                <w:sz w:val="24"/>
                <w:szCs w:val="24"/>
              </w:rPr>
              <w:t>在病原菌</w:t>
            </w:r>
            <w:r w:rsidR="00995A98">
              <w:rPr>
                <w:rFonts w:ascii="Arial" w:eastAsia="仿宋" w:hAnsi="Arial" w:cs="Arial"/>
                <w:sz w:val="24"/>
                <w:szCs w:val="24"/>
              </w:rPr>
              <w:t>调控宿主免疫反应</w:t>
            </w:r>
            <w:r w:rsidR="00E05140" w:rsidRPr="00C31404">
              <w:rPr>
                <w:rFonts w:ascii="Arial" w:eastAsia="仿宋" w:hAnsi="Arial" w:cs="Arial"/>
                <w:sz w:val="24"/>
                <w:szCs w:val="24"/>
              </w:rPr>
              <w:t>研究领域取</w:t>
            </w:r>
            <w:r w:rsidR="00257C07" w:rsidRPr="00C31404">
              <w:rPr>
                <w:rFonts w:ascii="Arial" w:eastAsia="仿宋" w:hAnsi="Arial" w:cs="Arial"/>
                <w:sz w:val="24"/>
                <w:szCs w:val="24"/>
              </w:rPr>
              <w:t>得的</w:t>
            </w:r>
            <w:r w:rsidR="00E05140" w:rsidRPr="00C31404">
              <w:rPr>
                <w:rFonts w:ascii="Arial" w:eastAsia="仿宋" w:hAnsi="Arial" w:cs="Arial"/>
                <w:sz w:val="24"/>
                <w:szCs w:val="24"/>
              </w:rPr>
              <w:t>原创性研究</w:t>
            </w:r>
            <w:r w:rsidR="00257C07" w:rsidRPr="00C31404">
              <w:rPr>
                <w:rFonts w:ascii="Arial" w:eastAsia="仿宋" w:hAnsi="Arial" w:cs="Arial"/>
                <w:sz w:val="24"/>
                <w:szCs w:val="24"/>
              </w:rPr>
              <w:t>成果</w:t>
            </w:r>
            <w:r w:rsidR="00E05140" w:rsidRPr="00C31404">
              <w:rPr>
                <w:rFonts w:ascii="Arial" w:eastAsia="仿宋" w:hAnsi="Arial" w:cs="Arial"/>
                <w:sz w:val="24"/>
                <w:szCs w:val="24"/>
              </w:rPr>
              <w:t>，相关结果发表在</w:t>
            </w:r>
            <w:r w:rsidR="00E05140" w:rsidRPr="008748DA">
              <w:rPr>
                <w:rFonts w:ascii="Arial" w:eastAsia="仿宋" w:hAnsi="Arial" w:cs="Arial"/>
                <w:bCs/>
                <w:color w:val="000000" w:themeColor="text1"/>
                <w:sz w:val="24"/>
                <w:szCs w:val="24"/>
              </w:rPr>
              <w:t>Nature</w:t>
            </w:r>
            <w:r w:rsidR="00E05140" w:rsidRPr="008748DA">
              <w:rPr>
                <w:rFonts w:ascii="Arial" w:eastAsia="仿宋" w:hAnsi="Arial" w:cs="Arial"/>
                <w:bCs/>
                <w:color w:val="000000" w:themeColor="text1"/>
                <w:sz w:val="24"/>
                <w:szCs w:val="24"/>
              </w:rPr>
              <w:t>、</w:t>
            </w:r>
            <w:r w:rsidR="002E5F46" w:rsidRPr="008748DA">
              <w:rPr>
                <w:rFonts w:ascii="Arial" w:eastAsia="仿宋" w:hAnsi="Arial" w:cs="Arial"/>
                <w:bCs/>
                <w:color w:val="000000" w:themeColor="text1"/>
                <w:sz w:val="24"/>
                <w:szCs w:val="24"/>
              </w:rPr>
              <w:t>Cell Host &amp; Microbe</w:t>
            </w:r>
            <w:r w:rsidR="002E5F46" w:rsidRPr="008748DA">
              <w:rPr>
                <w:rFonts w:ascii="Arial" w:eastAsia="仿宋" w:hAnsi="Arial" w:cs="Arial" w:hint="eastAsia"/>
                <w:bCs/>
                <w:color w:val="000000" w:themeColor="text1"/>
                <w:sz w:val="24"/>
                <w:szCs w:val="24"/>
              </w:rPr>
              <w:t>、</w:t>
            </w:r>
            <w:r w:rsidR="00E05140" w:rsidRPr="008748DA">
              <w:rPr>
                <w:rFonts w:ascii="Arial" w:eastAsia="仿宋" w:hAnsi="Arial" w:cs="Arial"/>
                <w:bCs/>
                <w:color w:val="000000" w:themeColor="text1"/>
                <w:sz w:val="24"/>
                <w:szCs w:val="24"/>
              </w:rPr>
              <w:t>New Phytologis</w:t>
            </w:r>
            <w:r w:rsidR="00E05140" w:rsidRPr="00DC6880">
              <w:rPr>
                <w:rFonts w:ascii="Arial" w:eastAsia="仿宋" w:hAnsi="Arial" w:cs="Arial"/>
                <w:bCs/>
                <w:color w:val="000000" w:themeColor="text1"/>
                <w:sz w:val="24"/>
                <w:szCs w:val="24"/>
              </w:rPr>
              <w:t>t</w:t>
            </w:r>
            <w:r w:rsidR="00DC6880" w:rsidRPr="00DC6880">
              <w:rPr>
                <w:rFonts w:ascii="Arial" w:eastAsia="仿宋" w:hAnsi="Arial" w:cs="Arial" w:hint="eastAsia"/>
                <w:bCs/>
                <w:color w:val="000000" w:themeColor="text1"/>
                <w:sz w:val="24"/>
                <w:szCs w:val="24"/>
              </w:rPr>
              <w:t>、</w:t>
            </w:r>
            <w:r w:rsidR="00DC6880" w:rsidRPr="00546DF0">
              <w:rPr>
                <w:rFonts w:ascii="Arial" w:eastAsia="仿宋" w:hAnsi="Arial" w:cs="Arial"/>
                <w:bCs/>
                <w:color w:val="000000" w:themeColor="text1"/>
                <w:sz w:val="24"/>
                <w:szCs w:val="24"/>
              </w:rPr>
              <w:t>Molecular Plant Pathology</w:t>
            </w:r>
            <w:r w:rsidR="004008CE" w:rsidRPr="00C31404">
              <w:rPr>
                <w:rFonts w:ascii="Arial" w:eastAsia="仿宋" w:hAnsi="Arial" w:cs="Arial"/>
                <w:sz w:val="24"/>
                <w:szCs w:val="24"/>
              </w:rPr>
              <w:t>等世界著名期刊上，达</w:t>
            </w:r>
            <w:r w:rsidR="00E05140" w:rsidRPr="00C31404">
              <w:rPr>
                <w:rFonts w:ascii="Arial" w:eastAsia="仿宋" w:hAnsi="Arial" w:cs="Arial"/>
                <w:sz w:val="24"/>
                <w:szCs w:val="24"/>
              </w:rPr>
              <w:t>到了世界领先水平</w:t>
            </w:r>
            <w:r w:rsidR="00257C07" w:rsidRPr="00C31404">
              <w:rPr>
                <w:rFonts w:ascii="Arial" w:eastAsia="仿宋" w:hAnsi="Arial" w:cs="Arial"/>
                <w:sz w:val="24"/>
                <w:szCs w:val="24"/>
              </w:rPr>
              <w:t>。</w:t>
            </w:r>
          </w:p>
          <w:p w14:paraId="784A52BE" w14:textId="77650B92" w:rsidR="004008CE" w:rsidRPr="00C31404" w:rsidRDefault="004008CE">
            <w:pPr>
              <w:rPr>
                <w:rFonts w:ascii="Arial" w:hAnsi="Arial" w:cs="Arial"/>
                <w:b/>
                <w:bCs/>
                <w:sz w:val="24"/>
                <w:szCs w:val="24"/>
              </w:rPr>
            </w:pPr>
            <w:r w:rsidRPr="00C31404">
              <w:rPr>
                <w:rFonts w:ascii="Arial" w:eastAsia="仿宋" w:hAnsi="Arial" w:cs="Arial"/>
                <w:b/>
                <w:bCs/>
                <w:sz w:val="24"/>
                <w:szCs w:val="24"/>
              </w:rPr>
              <w:t xml:space="preserve"> </w:t>
            </w:r>
            <w:r w:rsidRPr="00C31404">
              <w:rPr>
                <w:rFonts w:ascii="Arial" w:eastAsia="仿宋" w:hAnsi="Arial" w:cs="Arial"/>
                <w:sz w:val="24"/>
                <w:szCs w:val="24"/>
              </w:rPr>
              <w:t xml:space="preserve"> </w:t>
            </w:r>
            <w:r w:rsidR="00AF0BFE">
              <w:rPr>
                <w:rFonts w:ascii="Arial" w:eastAsia="仿宋" w:hAnsi="Arial" w:cs="Arial"/>
                <w:sz w:val="24"/>
                <w:szCs w:val="24"/>
              </w:rPr>
              <w:t xml:space="preserve">  </w:t>
            </w:r>
            <w:r w:rsidR="002878D9" w:rsidRPr="00C31404">
              <w:rPr>
                <w:rFonts w:ascii="Arial" w:eastAsia="仿宋" w:hAnsi="Arial" w:cs="Arial"/>
                <w:sz w:val="24"/>
                <w:szCs w:val="24"/>
              </w:rPr>
              <w:t>经审阅，符合申报要求，特提名该</w:t>
            </w:r>
            <w:r w:rsidR="000406BA" w:rsidRPr="00C31404">
              <w:rPr>
                <w:rFonts w:ascii="Arial" w:eastAsia="仿宋" w:hAnsi="Arial" w:cs="Arial"/>
                <w:sz w:val="24"/>
                <w:szCs w:val="24"/>
              </w:rPr>
              <w:t>项目为</w:t>
            </w:r>
            <w:r w:rsidR="002878D9" w:rsidRPr="00C31404">
              <w:rPr>
                <w:rFonts w:ascii="Arial" w:eastAsia="仿宋" w:hAnsi="Arial" w:cs="Arial"/>
                <w:sz w:val="24"/>
                <w:szCs w:val="24"/>
              </w:rPr>
              <w:t>海南省自然科学</w:t>
            </w:r>
            <w:r w:rsidR="00793EB2" w:rsidRPr="00C31404">
              <w:rPr>
                <w:rFonts w:ascii="Arial" w:eastAsia="仿宋" w:hAnsi="Arial" w:cs="Arial"/>
                <w:sz w:val="24"/>
                <w:szCs w:val="24"/>
              </w:rPr>
              <w:t>奖</w:t>
            </w:r>
            <w:r w:rsidR="006A7EB0">
              <w:rPr>
                <w:rFonts w:ascii="Arial" w:eastAsia="仿宋" w:hAnsi="Arial" w:cs="Arial" w:hint="eastAsia"/>
                <w:sz w:val="24"/>
                <w:szCs w:val="24"/>
              </w:rPr>
              <w:t>特</w:t>
            </w:r>
            <w:r w:rsidR="002878D9" w:rsidRPr="00C31404">
              <w:rPr>
                <w:rFonts w:ascii="Arial" w:eastAsia="仿宋" w:hAnsi="Arial" w:cs="Arial"/>
                <w:sz w:val="24"/>
                <w:szCs w:val="24"/>
              </w:rPr>
              <w:t>等奖。</w:t>
            </w:r>
          </w:p>
        </w:tc>
      </w:tr>
      <w:tr w:rsidR="00642001" w:rsidRPr="00C31404" w14:paraId="51AE4F74" w14:textId="77777777">
        <w:trPr>
          <w:trHeight w:val="1203"/>
          <w:jc w:val="center"/>
        </w:trPr>
        <w:tc>
          <w:tcPr>
            <w:tcW w:w="2269" w:type="dxa"/>
            <w:tcBorders>
              <w:right w:val="single" w:sz="4" w:space="0" w:color="auto"/>
            </w:tcBorders>
            <w:vAlign w:val="center"/>
          </w:tcPr>
          <w:p w14:paraId="20AD520F" w14:textId="77777777" w:rsidR="00642001" w:rsidRPr="00C31404" w:rsidRDefault="00257C07">
            <w:pPr>
              <w:spacing w:line="440" w:lineRule="exact"/>
              <w:jc w:val="center"/>
              <w:rPr>
                <w:rFonts w:ascii="Arial" w:eastAsia="仿宋_GB2312" w:hAnsi="Arial" w:cs="Arial"/>
                <w:bCs/>
                <w:sz w:val="28"/>
                <w:szCs w:val="24"/>
              </w:rPr>
            </w:pPr>
            <w:r w:rsidRPr="00C31404">
              <w:rPr>
                <w:rFonts w:ascii="Arial" w:eastAsia="仿宋_GB2312" w:hAnsi="Arial" w:cs="Arial"/>
                <w:bCs/>
                <w:sz w:val="28"/>
                <w:szCs w:val="24"/>
              </w:rPr>
              <w:t>项目简介</w:t>
            </w:r>
          </w:p>
        </w:tc>
        <w:tc>
          <w:tcPr>
            <w:tcW w:w="6755" w:type="dxa"/>
            <w:tcBorders>
              <w:left w:val="single" w:sz="4" w:space="0" w:color="auto"/>
            </w:tcBorders>
            <w:vAlign w:val="center"/>
          </w:tcPr>
          <w:p w14:paraId="2A551A10" w14:textId="45BF0554" w:rsidR="00BD5C66" w:rsidRPr="00C31404" w:rsidRDefault="00BD5C66" w:rsidP="00AF0BFE">
            <w:pPr>
              <w:ind w:firstLineChars="200" w:firstLine="480"/>
              <w:rPr>
                <w:rFonts w:ascii="Arial" w:eastAsia="仿宋" w:hAnsi="Arial" w:cs="Arial"/>
                <w:sz w:val="24"/>
                <w:szCs w:val="24"/>
              </w:rPr>
            </w:pPr>
            <w:r w:rsidRPr="00C31404">
              <w:rPr>
                <w:rFonts w:ascii="Arial" w:eastAsia="仿宋" w:hAnsi="Arial" w:cs="Arial"/>
                <w:sz w:val="24"/>
                <w:szCs w:val="24"/>
              </w:rPr>
              <w:t>病害是影响粮食作物产量的重要因素，解析病原菌的致病机理及作物的抗病机制是作物抗病遗传育种和绿色高效药物开发的前提和基础</w:t>
            </w:r>
            <w:r w:rsidR="001D3ACA" w:rsidRPr="00C31404">
              <w:rPr>
                <w:rFonts w:ascii="Arial" w:eastAsia="仿宋" w:hAnsi="Arial" w:cs="Arial"/>
                <w:sz w:val="24"/>
                <w:szCs w:val="24"/>
              </w:rPr>
              <w:t>。本项目聚焦黄单胞菌与其宿主植物（水稻、木薯及十字花科作物）</w:t>
            </w:r>
            <w:r w:rsidR="00C46CD2" w:rsidRPr="00C31404">
              <w:rPr>
                <w:rFonts w:ascii="Arial" w:eastAsia="仿宋" w:hAnsi="Arial" w:cs="Arial"/>
                <w:sz w:val="24"/>
                <w:szCs w:val="24"/>
              </w:rPr>
              <w:t>相互作用</w:t>
            </w:r>
            <w:r w:rsidR="008748DA">
              <w:rPr>
                <w:rFonts w:ascii="Arial" w:eastAsia="仿宋" w:hAnsi="Arial" w:cs="Arial" w:hint="eastAsia"/>
                <w:sz w:val="24"/>
                <w:szCs w:val="24"/>
              </w:rPr>
              <w:t>过程中病原菌分泌的效应</w:t>
            </w:r>
            <w:r w:rsidR="00C70D43">
              <w:rPr>
                <w:rFonts w:ascii="Arial" w:eastAsia="仿宋" w:hAnsi="Arial" w:cs="Arial" w:hint="eastAsia"/>
                <w:sz w:val="24"/>
                <w:szCs w:val="24"/>
              </w:rPr>
              <w:t>蛋白</w:t>
            </w:r>
            <w:r w:rsidR="008748DA">
              <w:rPr>
                <w:rFonts w:ascii="Arial" w:eastAsia="仿宋" w:hAnsi="Arial" w:cs="Arial" w:hint="eastAsia"/>
                <w:sz w:val="24"/>
                <w:szCs w:val="24"/>
              </w:rPr>
              <w:t>的功能</w:t>
            </w:r>
            <w:r w:rsidR="001D3ACA" w:rsidRPr="00C31404">
              <w:rPr>
                <w:rFonts w:ascii="Arial" w:eastAsia="仿宋" w:hAnsi="Arial" w:cs="Arial"/>
                <w:sz w:val="24"/>
                <w:szCs w:val="24"/>
              </w:rPr>
              <w:t>，</w:t>
            </w:r>
            <w:r w:rsidR="00C46CD2" w:rsidRPr="00C31404">
              <w:rPr>
                <w:rFonts w:ascii="Arial" w:eastAsia="仿宋" w:hAnsi="Arial" w:cs="Arial"/>
                <w:sz w:val="24"/>
                <w:szCs w:val="24"/>
              </w:rPr>
              <w:t>解析</w:t>
            </w:r>
            <w:r w:rsidR="00337D60">
              <w:rPr>
                <w:rFonts w:ascii="Arial" w:eastAsia="仿宋" w:hAnsi="Arial" w:cs="Arial" w:hint="eastAsia"/>
                <w:sz w:val="24"/>
                <w:szCs w:val="24"/>
              </w:rPr>
              <w:t>黄单胞菌与</w:t>
            </w:r>
            <w:r w:rsidR="00C46CD2" w:rsidRPr="00C31404">
              <w:rPr>
                <w:rFonts w:ascii="Arial" w:eastAsia="仿宋" w:hAnsi="Arial" w:cs="Arial"/>
                <w:sz w:val="24"/>
                <w:szCs w:val="24"/>
              </w:rPr>
              <w:t>植物</w:t>
            </w:r>
            <w:r w:rsidR="00337D60">
              <w:rPr>
                <w:rFonts w:ascii="Arial" w:eastAsia="仿宋" w:hAnsi="Arial" w:cs="Arial" w:hint="eastAsia"/>
                <w:sz w:val="24"/>
                <w:szCs w:val="24"/>
              </w:rPr>
              <w:t>相互识别、共同进化的机制</w:t>
            </w:r>
            <w:r w:rsidR="00C46CD2" w:rsidRPr="00C31404">
              <w:rPr>
                <w:rFonts w:ascii="Arial" w:eastAsia="仿宋" w:hAnsi="Arial" w:cs="Arial"/>
                <w:sz w:val="24"/>
                <w:szCs w:val="24"/>
              </w:rPr>
              <w:t>，</w:t>
            </w:r>
            <w:r w:rsidR="001D3ACA" w:rsidRPr="00C31404">
              <w:rPr>
                <w:rFonts w:ascii="Arial" w:eastAsia="仿宋" w:hAnsi="Arial" w:cs="Arial"/>
                <w:sz w:val="24"/>
                <w:szCs w:val="24"/>
              </w:rPr>
              <w:t>主要内容和创新如下：</w:t>
            </w:r>
          </w:p>
          <w:p w14:paraId="51CA6888" w14:textId="0E5FDB7F" w:rsidR="00711C8A" w:rsidRPr="00C31404" w:rsidRDefault="002D331E" w:rsidP="002D331E">
            <w:pPr>
              <w:ind w:firstLineChars="200" w:firstLine="482"/>
              <w:rPr>
                <w:rFonts w:ascii="Arial" w:eastAsia="仿宋" w:hAnsi="Arial" w:cs="Arial"/>
                <w:sz w:val="24"/>
                <w:szCs w:val="24"/>
              </w:rPr>
            </w:pPr>
            <w:r w:rsidRPr="00A634E9">
              <w:rPr>
                <w:rFonts w:ascii="Arial" w:eastAsia="仿宋" w:hAnsi="Arial" w:cs="Arial"/>
                <w:b/>
                <w:sz w:val="24"/>
                <w:szCs w:val="24"/>
              </w:rPr>
              <w:t>1</w:t>
            </w:r>
            <w:r w:rsidRPr="00A634E9">
              <w:rPr>
                <w:rFonts w:ascii="Arial" w:eastAsia="仿宋" w:hAnsi="Arial" w:cs="Arial" w:hint="eastAsia"/>
                <w:b/>
                <w:sz w:val="24"/>
                <w:szCs w:val="24"/>
              </w:rPr>
              <w:t>、</w:t>
            </w:r>
            <w:r w:rsidR="00E74B82" w:rsidRPr="00E74B82">
              <w:rPr>
                <w:rFonts w:ascii="Arial" w:eastAsia="仿宋" w:hAnsi="Arial" w:cs="Arial" w:hint="eastAsia"/>
                <w:b/>
                <w:sz w:val="24"/>
                <w:szCs w:val="24"/>
              </w:rPr>
              <w:t>基于基因组数据开展</w:t>
            </w:r>
            <w:r w:rsidR="005C5C56">
              <w:rPr>
                <w:rFonts w:ascii="Arial" w:eastAsia="仿宋" w:hAnsi="Arial" w:cs="Arial" w:hint="eastAsia"/>
                <w:b/>
                <w:sz w:val="24"/>
                <w:szCs w:val="24"/>
              </w:rPr>
              <w:t>黄单胞菌</w:t>
            </w:r>
            <w:r w:rsidR="00E74B82">
              <w:rPr>
                <w:rFonts w:ascii="Arial" w:eastAsia="仿宋" w:hAnsi="Arial" w:cs="Arial" w:hint="eastAsia"/>
                <w:b/>
                <w:sz w:val="24"/>
                <w:szCs w:val="24"/>
              </w:rPr>
              <w:t>功能基因组研究</w:t>
            </w:r>
            <w:r w:rsidR="00E74B82" w:rsidRPr="00E74B82">
              <w:rPr>
                <w:rFonts w:ascii="Arial" w:eastAsia="仿宋" w:hAnsi="Arial" w:cs="Arial" w:hint="eastAsia"/>
                <w:b/>
                <w:sz w:val="24"/>
                <w:szCs w:val="24"/>
              </w:rPr>
              <w:t>，系统筛选致病</w:t>
            </w:r>
            <w:r w:rsidR="00E65744">
              <w:rPr>
                <w:rFonts w:ascii="Arial" w:eastAsia="仿宋" w:hAnsi="Arial" w:cs="Arial" w:hint="eastAsia"/>
                <w:b/>
                <w:sz w:val="24"/>
                <w:szCs w:val="24"/>
              </w:rPr>
              <w:t>相关的</w:t>
            </w:r>
            <w:r w:rsidR="00E65744" w:rsidRPr="00E74B82">
              <w:rPr>
                <w:rFonts w:ascii="Arial" w:eastAsia="仿宋" w:hAnsi="Arial" w:cs="Arial" w:hint="eastAsia"/>
                <w:b/>
                <w:sz w:val="24"/>
                <w:szCs w:val="24"/>
              </w:rPr>
              <w:t>关键</w:t>
            </w:r>
            <w:r w:rsidR="00E74B82" w:rsidRPr="00E74B82">
              <w:rPr>
                <w:rFonts w:ascii="Arial" w:eastAsia="仿宋" w:hAnsi="Arial" w:cs="Arial" w:hint="eastAsia"/>
                <w:b/>
                <w:sz w:val="24"/>
                <w:szCs w:val="24"/>
              </w:rPr>
              <w:t>效应</w:t>
            </w:r>
            <w:r w:rsidR="00E65744">
              <w:rPr>
                <w:rFonts w:ascii="Arial" w:eastAsia="仿宋" w:hAnsi="Arial" w:cs="Arial" w:hint="eastAsia"/>
                <w:b/>
                <w:sz w:val="24"/>
                <w:szCs w:val="24"/>
              </w:rPr>
              <w:t>蛋白及调控蛋白</w:t>
            </w:r>
            <w:r w:rsidR="00A634E9">
              <w:rPr>
                <w:rFonts w:ascii="Arial" w:eastAsia="仿宋" w:hAnsi="Arial" w:cs="Arial" w:hint="eastAsia"/>
                <w:b/>
                <w:sz w:val="24"/>
                <w:szCs w:val="24"/>
              </w:rPr>
              <w:t>：</w:t>
            </w:r>
            <w:r w:rsidR="00AC3897" w:rsidRPr="00C31404">
              <w:rPr>
                <w:rFonts w:ascii="Arial" w:eastAsia="仿宋" w:hAnsi="Arial" w:cs="Arial"/>
                <w:sz w:val="24"/>
                <w:szCs w:val="24"/>
              </w:rPr>
              <w:t>病原菌的致病力受到细菌本身多种因子的影响，它们协同作用调控病原菌的侵染能</w:t>
            </w:r>
            <w:r w:rsidR="00AC3897" w:rsidRPr="00C31404">
              <w:rPr>
                <w:rFonts w:ascii="Arial" w:eastAsia="仿宋" w:hAnsi="Arial" w:cs="Arial"/>
                <w:sz w:val="24"/>
                <w:szCs w:val="24"/>
              </w:rPr>
              <w:lastRenderedPageBreak/>
              <w:t>力和繁殖能力。</w:t>
            </w:r>
            <w:r w:rsidR="008954FE" w:rsidRPr="00C31404">
              <w:rPr>
                <w:rFonts w:ascii="Arial" w:eastAsia="仿宋" w:hAnsi="Arial" w:cs="Arial"/>
                <w:sz w:val="24"/>
                <w:szCs w:val="24"/>
              </w:rPr>
              <w:t>为全面解析黄单胞菌的致病机理，该项目</w:t>
            </w:r>
            <w:r w:rsidR="00AF0BFE">
              <w:rPr>
                <w:rFonts w:ascii="Arial" w:eastAsia="仿宋" w:hAnsi="Arial" w:cs="Arial" w:hint="eastAsia"/>
                <w:sz w:val="24"/>
                <w:szCs w:val="24"/>
              </w:rPr>
              <w:t>首先对</w:t>
            </w:r>
            <w:r w:rsidR="00AF0BFE">
              <w:rPr>
                <w:rFonts w:ascii="Arial" w:eastAsia="仿宋" w:hAnsi="Arial" w:cs="Arial"/>
                <w:sz w:val="24"/>
                <w:szCs w:val="24"/>
              </w:rPr>
              <w:t>多个黄单胞菌属病原菌进行的基因组测序，</w:t>
            </w:r>
            <w:r w:rsidR="008954FE" w:rsidRPr="00C31404">
              <w:rPr>
                <w:rFonts w:ascii="Arial" w:eastAsia="仿宋" w:hAnsi="Arial" w:cs="Arial"/>
                <w:sz w:val="24"/>
                <w:szCs w:val="24"/>
              </w:rPr>
              <w:t>通过</w:t>
            </w:r>
            <w:r w:rsidR="00D53543" w:rsidRPr="00C31404">
              <w:rPr>
                <w:rFonts w:ascii="Arial" w:eastAsia="仿宋" w:hAnsi="Arial" w:cs="Arial"/>
                <w:sz w:val="24"/>
                <w:szCs w:val="24"/>
              </w:rPr>
              <w:t>正向遗传学的方法构建高覆盖率的</w:t>
            </w:r>
            <w:r w:rsidR="00914FF3" w:rsidRPr="00C31404">
              <w:rPr>
                <w:rFonts w:ascii="Arial" w:eastAsia="仿宋" w:hAnsi="Arial" w:cs="Arial"/>
                <w:sz w:val="24"/>
                <w:szCs w:val="24"/>
              </w:rPr>
              <w:t>黄单胞菌突变体库，表型分析获得了</w:t>
            </w:r>
            <w:r w:rsidR="00915646" w:rsidRPr="00C31404">
              <w:rPr>
                <w:rFonts w:ascii="Arial" w:eastAsia="仿宋" w:hAnsi="Arial" w:cs="Arial"/>
                <w:sz w:val="24"/>
                <w:szCs w:val="24"/>
              </w:rPr>
              <w:t>参与此病原菌致病力的调控因子</w:t>
            </w:r>
            <w:r w:rsidR="00FB0867">
              <w:rPr>
                <w:rFonts w:ascii="Arial" w:eastAsia="仿宋" w:hAnsi="Arial" w:cs="Arial" w:hint="eastAsia"/>
                <w:sz w:val="24"/>
                <w:szCs w:val="24"/>
              </w:rPr>
              <w:t>，特别是效应蛋白及其调控组分</w:t>
            </w:r>
            <w:r w:rsidR="00915646" w:rsidRPr="00C31404">
              <w:rPr>
                <w:rFonts w:ascii="Arial" w:eastAsia="仿宋" w:hAnsi="Arial" w:cs="Arial"/>
                <w:sz w:val="24"/>
                <w:szCs w:val="24"/>
              </w:rPr>
              <w:t>，</w:t>
            </w:r>
            <w:r w:rsidR="00EE183C" w:rsidRPr="00C31404">
              <w:rPr>
                <w:rFonts w:ascii="Arial" w:eastAsia="仿宋" w:hAnsi="Arial" w:cs="Arial"/>
                <w:sz w:val="24"/>
                <w:szCs w:val="24"/>
              </w:rPr>
              <w:t>为</w:t>
            </w:r>
            <w:r w:rsidR="00144580" w:rsidRPr="00C31404">
              <w:rPr>
                <w:rFonts w:ascii="Arial" w:eastAsia="仿宋" w:hAnsi="Arial" w:cs="Arial"/>
                <w:sz w:val="24"/>
                <w:szCs w:val="24"/>
              </w:rPr>
              <w:t>靶向</w:t>
            </w:r>
            <w:r w:rsidR="00EE183C" w:rsidRPr="00C31404">
              <w:rPr>
                <w:rFonts w:ascii="Arial" w:eastAsia="仿宋" w:hAnsi="Arial" w:cs="Arial"/>
                <w:sz w:val="24"/>
                <w:szCs w:val="24"/>
              </w:rPr>
              <w:t>病原菌</w:t>
            </w:r>
            <w:r w:rsidR="00144580" w:rsidRPr="00C31404">
              <w:rPr>
                <w:rFonts w:ascii="Arial" w:eastAsia="仿宋" w:hAnsi="Arial" w:cs="Arial"/>
                <w:sz w:val="24"/>
                <w:szCs w:val="24"/>
              </w:rPr>
              <w:t>致病途径的绿色药物研发提供了理论基础，更拓展了我们对病原菌侵染和环境适应能力的理解</w:t>
            </w:r>
            <w:r w:rsidR="00FB0867">
              <w:rPr>
                <w:rFonts w:ascii="Arial" w:eastAsia="仿宋" w:hAnsi="Arial" w:cs="Arial" w:hint="eastAsia"/>
                <w:sz w:val="24"/>
                <w:szCs w:val="24"/>
              </w:rPr>
              <w:t>，</w:t>
            </w:r>
            <w:r w:rsidR="00FB0867" w:rsidRPr="00C31404">
              <w:rPr>
                <w:rFonts w:ascii="Arial" w:eastAsia="仿宋" w:hAnsi="Arial" w:cs="Arial"/>
                <w:sz w:val="24"/>
                <w:szCs w:val="24"/>
              </w:rPr>
              <w:t>也为其它植物病原菌的功能基因组研究提供了方法</w:t>
            </w:r>
            <w:r w:rsidR="00144580" w:rsidRPr="00C31404">
              <w:rPr>
                <w:rFonts w:ascii="Arial" w:eastAsia="仿宋" w:hAnsi="Arial" w:cs="Arial"/>
                <w:sz w:val="24"/>
                <w:szCs w:val="24"/>
              </w:rPr>
              <w:t>。</w:t>
            </w:r>
          </w:p>
          <w:p w14:paraId="48963C43" w14:textId="77777777" w:rsidR="001D3D00" w:rsidRPr="00C31404" w:rsidRDefault="001D3D00" w:rsidP="002D331E">
            <w:pPr>
              <w:ind w:firstLine="200"/>
              <w:rPr>
                <w:rFonts w:ascii="Arial" w:eastAsia="仿宋" w:hAnsi="Arial" w:cs="Arial"/>
                <w:sz w:val="24"/>
                <w:szCs w:val="24"/>
              </w:rPr>
            </w:pPr>
          </w:p>
          <w:p w14:paraId="3E9C1E92" w14:textId="65686378" w:rsidR="00A05BA8" w:rsidRPr="00C31404" w:rsidRDefault="002C5261" w:rsidP="00A634E9">
            <w:pPr>
              <w:ind w:firstLineChars="200" w:firstLine="482"/>
              <w:rPr>
                <w:rFonts w:ascii="Arial" w:eastAsia="仿宋" w:hAnsi="Arial" w:cs="Arial"/>
                <w:sz w:val="24"/>
                <w:szCs w:val="24"/>
              </w:rPr>
            </w:pPr>
            <w:r w:rsidRPr="00A634E9">
              <w:rPr>
                <w:rFonts w:ascii="Arial" w:eastAsia="仿宋" w:hAnsi="Arial" w:cs="Arial"/>
                <w:b/>
                <w:sz w:val="24"/>
                <w:szCs w:val="24"/>
              </w:rPr>
              <w:t>2</w:t>
            </w:r>
            <w:r w:rsidRPr="00A634E9">
              <w:rPr>
                <w:rFonts w:ascii="Arial" w:eastAsia="仿宋" w:hAnsi="Arial" w:cs="Arial" w:hint="eastAsia"/>
                <w:b/>
                <w:sz w:val="24"/>
                <w:szCs w:val="24"/>
              </w:rPr>
              <w:t>、</w:t>
            </w:r>
            <w:r w:rsidR="001008AA" w:rsidRPr="00A634E9">
              <w:rPr>
                <w:rFonts w:ascii="Arial" w:eastAsia="仿宋" w:hAnsi="Arial" w:cs="Arial"/>
                <w:b/>
                <w:sz w:val="24"/>
                <w:szCs w:val="24"/>
              </w:rPr>
              <w:t>解析了</w:t>
            </w:r>
            <w:r w:rsidR="007C517C">
              <w:rPr>
                <w:rFonts w:ascii="Arial" w:eastAsia="仿宋" w:hAnsi="Arial" w:cs="Arial" w:hint="eastAsia"/>
                <w:b/>
                <w:sz w:val="24"/>
                <w:szCs w:val="24"/>
              </w:rPr>
              <w:t>黄单胞菌</w:t>
            </w:r>
            <w:r w:rsidR="0004686C">
              <w:rPr>
                <w:rFonts w:ascii="Arial" w:eastAsia="仿宋" w:hAnsi="Arial" w:cs="Arial" w:hint="eastAsia"/>
                <w:b/>
                <w:sz w:val="24"/>
                <w:szCs w:val="24"/>
              </w:rPr>
              <w:t>重要</w:t>
            </w:r>
            <w:r w:rsidR="001008AA" w:rsidRPr="00A634E9">
              <w:rPr>
                <w:rFonts w:ascii="Arial" w:eastAsia="仿宋" w:hAnsi="Arial" w:cs="Arial"/>
                <w:b/>
                <w:sz w:val="24"/>
                <w:szCs w:val="24"/>
              </w:rPr>
              <w:t>效应</w:t>
            </w:r>
            <w:r w:rsidR="001337C8">
              <w:rPr>
                <w:rFonts w:ascii="Arial" w:eastAsia="仿宋" w:hAnsi="Arial" w:cs="Arial" w:hint="eastAsia"/>
                <w:b/>
                <w:sz w:val="24"/>
                <w:szCs w:val="24"/>
              </w:rPr>
              <w:t>蛋白通过调控植物信号和代谢途径，进而调控植物</w:t>
            </w:r>
            <w:r w:rsidR="00615B01">
              <w:rPr>
                <w:rFonts w:ascii="Arial" w:eastAsia="仿宋" w:hAnsi="Arial" w:cs="Arial" w:hint="eastAsia"/>
                <w:b/>
                <w:sz w:val="24"/>
                <w:szCs w:val="24"/>
              </w:rPr>
              <w:t>免疫的机制</w:t>
            </w:r>
            <w:r w:rsidR="00A634E9">
              <w:rPr>
                <w:rFonts w:ascii="Arial" w:eastAsia="仿宋" w:hAnsi="Arial" w:cs="Arial" w:hint="eastAsia"/>
                <w:b/>
                <w:sz w:val="24"/>
                <w:szCs w:val="24"/>
              </w:rPr>
              <w:t>：</w:t>
            </w:r>
            <w:r w:rsidR="00A05BA8" w:rsidRPr="00C31404">
              <w:rPr>
                <w:rFonts w:ascii="Arial" w:eastAsia="仿宋" w:hAnsi="Arial" w:cs="Arial"/>
                <w:sz w:val="24"/>
                <w:szCs w:val="24"/>
              </w:rPr>
              <w:t>效应</w:t>
            </w:r>
            <w:r w:rsidR="00E65744">
              <w:rPr>
                <w:rFonts w:ascii="Arial" w:eastAsia="仿宋" w:hAnsi="Arial" w:cs="Arial" w:hint="eastAsia"/>
                <w:sz w:val="24"/>
                <w:szCs w:val="24"/>
              </w:rPr>
              <w:t>蛋白</w:t>
            </w:r>
            <w:r w:rsidR="00A05BA8" w:rsidRPr="00C31404">
              <w:rPr>
                <w:rFonts w:ascii="Arial" w:eastAsia="仿宋" w:hAnsi="Arial" w:cs="Arial"/>
                <w:sz w:val="24"/>
                <w:szCs w:val="24"/>
              </w:rPr>
              <w:t>是病原菌分泌并直接影响植物</w:t>
            </w:r>
            <w:r w:rsidR="00E65744">
              <w:rPr>
                <w:rFonts w:ascii="Arial" w:eastAsia="仿宋" w:hAnsi="Arial" w:cs="Arial" w:hint="eastAsia"/>
                <w:sz w:val="24"/>
                <w:szCs w:val="24"/>
              </w:rPr>
              <w:t>免疫的蛋白组分</w:t>
            </w:r>
            <w:r w:rsidR="008146CA" w:rsidRPr="00C31404">
              <w:rPr>
                <w:rFonts w:ascii="Arial" w:eastAsia="仿宋" w:hAnsi="Arial" w:cs="Arial"/>
                <w:sz w:val="24"/>
                <w:szCs w:val="24"/>
              </w:rPr>
              <w:t>，其在病原菌与宿主相互识别和对抗中起着决定性的作用。</w:t>
            </w:r>
            <w:r w:rsidR="003F51E6" w:rsidRPr="00C31404">
              <w:rPr>
                <w:rFonts w:ascii="Arial" w:eastAsia="仿宋" w:hAnsi="Arial" w:cs="Arial"/>
                <w:sz w:val="24"/>
                <w:szCs w:val="24"/>
              </w:rPr>
              <w:t>我们全面分析了黄单胞菌</w:t>
            </w:r>
            <w:r w:rsidR="003F51E6" w:rsidRPr="00C31404">
              <w:rPr>
                <w:rFonts w:ascii="Arial" w:eastAsia="仿宋" w:hAnsi="Arial" w:cs="Arial"/>
                <w:sz w:val="24"/>
                <w:szCs w:val="24"/>
              </w:rPr>
              <w:t>III</w:t>
            </w:r>
            <w:r w:rsidR="003F51E6" w:rsidRPr="00C31404">
              <w:rPr>
                <w:rFonts w:ascii="Arial" w:eastAsia="仿宋" w:hAnsi="Arial" w:cs="Arial"/>
                <w:sz w:val="24"/>
                <w:szCs w:val="24"/>
              </w:rPr>
              <w:t>型效应因子在其致病过程中的作用及其表达调控的方式，并首次解析了</w:t>
            </w:r>
            <w:r w:rsidR="00772FFB">
              <w:rPr>
                <w:rFonts w:ascii="Arial" w:eastAsia="仿宋" w:hAnsi="Arial" w:cs="Arial" w:hint="eastAsia"/>
                <w:sz w:val="24"/>
                <w:szCs w:val="24"/>
              </w:rPr>
              <w:t>Av</w:t>
            </w:r>
            <w:r w:rsidR="00772FFB">
              <w:rPr>
                <w:rFonts w:ascii="Arial" w:eastAsia="仿宋" w:hAnsi="Arial" w:cs="Arial"/>
                <w:sz w:val="24"/>
                <w:szCs w:val="24"/>
              </w:rPr>
              <w:t>rXccC</w:t>
            </w:r>
            <w:r w:rsidR="00772FFB">
              <w:rPr>
                <w:rFonts w:ascii="Arial" w:eastAsia="仿宋" w:hAnsi="Arial" w:cs="Arial" w:hint="eastAsia"/>
                <w:sz w:val="24"/>
                <w:szCs w:val="24"/>
              </w:rPr>
              <w:t>、</w:t>
            </w:r>
            <w:r w:rsidR="00FB0867">
              <w:rPr>
                <w:rFonts w:ascii="Arial" w:eastAsia="仿宋" w:hAnsi="Arial" w:cs="Arial" w:hint="eastAsia"/>
                <w:sz w:val="24"/>
                <w:szCs w:val="24"/>
              </w:rPr>
              <w:t>Xop</w:t>
            </w:r>
            <w:r w:rsidR="00FB0867">
              <w:rPr>
                <w:rFonts w:ascii="Arial" w:eastAsia="仿宋" w:hAnsi="Arial" w:cs="Arial"/>
                <w:sz w:val="24"/>
                <w:szCs w:val="24"/>
              </w:rPr>
              <w:t>L</w:t>
            </w:r>
            <w:r w:rsidR="00FB0867">
              <w:rPr>
                <w:rFonts w:ascii="Arial" w:eastAsia="仿宋" w:hAnsi="Arial" w:cs="Arial" w:hint="eastAsia"/>
                <w:sz w:val="24"/>
                <w:szCs w:val="24"/>
              </w:rPr>
              <w:t>、</w:t>
            </w:r>
            <w:r w:rsidR="00FB0867">
              <w:rPr>
                <w:rFonts w:ascii="Arial" w:eastAsia="仿宋" w:hAnsi="Arial" w:cs="Arial" w:hint="eastAsia"/>
                <w:sz w:val="24"/>
                <w:szCs w:val="24"/>
              </w:rPr>
              <w:t>X</w:t>
            </w:r>
            <w:r w:rsidR="00FB0867">
              <w:rPr>
                <w:rFonts w:ascii="Arial" w:eastAsia="仿宋" w:hAnsi="Arial" w:cs="Arial"/>
                <w:sz w:val="24"/>
                <w:szCs w:val="24"/>
              </w:rPr>
              <w:t>opD</w:t>
            </w:r>
            <w:r w:rsidR="00FB0867">
              <w:rPr>
                <w:rFonts w:ascii="Arial" w:eastAsia="仿宋" w:hAnsi="Arial" w:cs="Arial" w:hint="eastAsia"/>
                <w:sz w:val="24"/>
                <w:szCs w:val="24"/>
              </w:rPr>
              <w:t>、</w:t>
            </w:r>
            <w:r w:rsidR="00FB0867">
              <w:rPr>
                <w:rFonts w:ascii="Arial" w:eastAsia="仿宋" w:hAnsi="Arial" w:cs="Arial" w:hint="eastAsia"/>
                <w:sz w:val="24"/>
                <w:szCs w:val="24"/>
              </w:rPr>
              <w:t>A</w:t>
            </w:r>
            <w:r w:rsidR="00FB0867">
              <w:rPr>
                <w:rFonts w:ascii="Arial" w:eastAsia="仿宋" w:hAnsi="Arial" w:cs="Arial"/>
                <w:sz w:val="24"/>
                <w:szCs w:val="24"/>
              </w:rPr>
              <w:t>vrAC</w:t>
            </w:r>
            <w:r w:rsidR="00FB0867">
              <w:rPr>
                <w:rFonts w:ascii="Arial" w:eastAsia="仿宋" w:hAnsi="Arial" w:cs="Arial" w:hint="eastAsia"/>
                <w:sz w:val="24"/>
                <w:szCs w:val="24"/>
              </w:rPr>
              <w:t>等</w:t>
            </w:r>
            <w:r w:rsidR="003F51E6" w:rsidRPr="00C31404">
              <w:rPr>
                <w:rFonts w:ascii="Arial" w:eastAsia="仿宋" w:hAnsi="Arial" w:cs="Arial"/>
                <w:sz w:val="24"/>
                <w:szCs w:val="24"/>
              </w:rPr>
              <w:t>重要的效应因子</w:t>
            </w:r>
            <w:r w:rsidR="00FB0867">
              <w:rPr>
                <w:rFonts w:ascii="Arial" w:eastAsia="仿宋" w:hAnsi="Arial" w:cs="Arial" w:hint="eastAsia"/>
                <w:sz w:val="24"/>
                <w:szCs w:val="24"/>
              </w:rPr>
              <w:t>的功能及</w:t>
            </w:r>
            <w:r w:rsidR="003F51E6" w:rsidRPr="00C31404">
              <w:rPr>
                <w:rFonts w:ascii="Arial" w:eastAsia="仿宋" w:hAnsi="Arial" w:cs="Arial"/>
                <w:sz w:val="24"/>
                <w:szCs w:val="24"/>
              </w:rPr>
              <w:t>分子机制，</w:t>
            </w:r>
            <w:r w:rsidR="008863F6" w:rsidRPr="00C31404">
              <w:rPr>
                <w:rFonts w:ascii="Arial" w:eastAsia="仿宋" w:hAnsi="Arial" w:cs="Arial"/>
                <w:sz w:val="24"/>
                <w:szCs w:val="24"/>
              </w:rPr>
              <w:t>相关结果在</w:t>
            </w:r>
            <w:r w:rsidR="00FB0867" w:rsidRPr="008748DA">
              <w:rPr>
                <w:rFonts w:ascii="Arial" w:eastAsia="仿宋" w:hAnsi="Arial" w:cs="Arial"/>
                <w:bCs/>
                <w:color w:val="000000" w:themeColor="text1"/>
                <w:sz w:val="24"/>
                <w:szCs w:val="24"/>
              </w:rPr>
              <w:t>Nature</w:t>
            </w:r>
            <w:r w:rsidR="00FB0867" w:rsidRPr="008748DA">
              <w:rPr>
                <w:rFonts w:ascii="Arial" w:eastAsia="仿宋" w:hAnsi="Arial" w:cs="Arial"/>
                <w:bCs/>
                <w:color w:val="000000" w:themeColor="text1"/>
                <w:sz w:val="24"/>
                <w:szCs w:val="24"/>
              </w:rPr>
              <w:t>、</w:t>
            </w:r>
            <w:r w:rsidR="00FB0867" w:rsidRPr="008748DA">
              <w:rPr>
                <w:rFonts w:ascii="Arial" w:eastAsia="仿宋" w:hAnsi="Arial" w:cs="Arial"/>
                <w:bCs/>
                <w:color w:val="000000" w:themeColor="text1"/>
                <w:sz w:val="24"/>
                <w:szCs w:val="24"/>
              </w:rPr>
              <w:t>Cell Host &amp; Microbe</w:t>
            </w:r>
            <w:r w:rsidR="00FB0867" w:rsidRPr="008748DA">
              <w:rPr>
                <w:rFonts w:ascii="Arial" w:eastAsia="仿宋" w:hAnsi="Arial" w:cs="Arial" w:hint="eastAsia"/>
                <w:bCs/>
                <w:color w:val="000000" w:themeColor="text1"/>
                <w:sz w:val="24"/>
                <w:szCs w:val="24"/>
              </w:rPr>
              <w:t>、</w:t>
            </w:r>
            <w:r w:rsidR="00FB0867" w:rsidRPr="008748DA">
              <w:rPr>
                <w:rFonts w:ascii="Arial" w:eastAsia="仿宋" w:hAnsi="Arial" w:cs="Arial"/>
                <w:bCs/>
                <w:color w:val="000000" w:themeColor="text1"/>
                <w:sz w:val="24"/>
                <w:szCs w:val="24"/>
              </w:rPr>
              <w:t>New Phytologist</w:t>
            </w:r>
            <w:r w:rsidR="00AC3C37">
              <w:rPr>
                <w:rFonts w:ascii="Arial" w:eastAsia="仿宋" w:hAnsi="Arial" w:cs="Arial" w:hint="eastAsia"/>
                <w:bCs/>
                <w:color w:val="000000" w:themeColor="text1"/>
                <w:sz w:val="24"/>
                <w:szCs w:val="24"/>
              </w:rPr>
              <w:t>、</w:t>
            </w:r>
            <w:r w:rsidR="00AC3C37" w:rsidRPr="00AC3C37">
              <w:rPr>
                <w:rFonts w:ascii="Arial" w:eastAsia="仿宋" w:hAnsi="Arial" w:cs="Arial"/>
                <w:bCs/>
                <w:color w:val="000000" w:themeColor="text1"/>
                <w:sz w:val="24"/>
                <w:szCs w:val="24"/>
              </w:rPr>
              <w:t>Molecular Plant Pathology</w:t>
            </w:r>
            <w:r w:rsidR="00FE232D">
              <w:rPr>
                <w:rFonts w:ascii="Arial" w:eastAsia="仿宋" w:hAnsi="Arial" w:cs="Arial" w:hint="eastAsia"/>
                <w:bCs/>
                <w:color w:val="000000" w:themeColor="text1"/>
                <w:sz w:val="24"/>
                <w:szCs w:val="24"/>
              </w:rPr>
              <w:t>等知名</w:t>
            </w:r>
            <w:r w:rsidR="008863F6" w:rsidRPr="00C31404">
              <w:rPr>
                <w:rFonts w:ascii="Arial" w:eastAsia="仿宋" w:hAnsi="Arial" w:cs="Arial"/>
                <w:sz w:val="24"/>
                <w:szCs w:val="24"/>
              </w:rPr>
              <w:t>杂志上发表，获得了国内外同行的高度关注，为全面解析病原菌与宿主互作的分子机制奠定了坚实的基础。</w:t>
            </w:r>
          </w:p>
          <w:p w14:paraId="318529E5" w14:textId="77777777" w:rsidR="00711C8A" w:rsidRPr="00C31404" w:rsidRDefault="00711C8A" w:rsidP="002D331E">
            <w:pPr>
              <w:ind w:firstLine="200"/>
              <w:rPr>
                <w:rFonts w:ascii="Arial" w:eastAsia="仿宋" w:hAnsi="Arial" w:cs="Arial"/>
                <w:sz w:val="24"/>
                <w:szCs w:val="24"/>
              </w:rPr>
            </w:pPr>
          </w:p>
          <w:p w14:paraId="11FFE0CF" w14:textId="22A0619A" w:rsidR="00B5378F" w:rsidRPr="00C31404" w:rsidRDefault="00B271CA" w:rsidP="002D331E">
            <w:pPr>
              <w:ind w:firstLine="200"/>
              <w:rPr>
                <w:rFonts w:ascii="Arial" w:eastAsia="仿宋" w:hAnsi="Arial" w:cs="Arial"/>
                <w:sz w:val="24"/>
                <w:szCs w:val="24"/>
              </w:rPr>
            </w:pPr>
            <w:r>
              <w:rPr>
                <w:rFonts w:ascii="Arial" w:eastAsia="仿宋" w:hAnsi="Arial" w:cs="Arial"/>
                <w:b/>
                <w:sz w:val="24"/>
                <w:szCs w:val="24"/>
              </w:rPr>
              <w:t xml:space="preserve">  </w:t>
            </w:r>
            <w:r w:rsidR="00EC549F" w:rsidRPr="00EC549F">
              <w:rPr>
                <w:rFonts w:ascii="Arial" w:eastAsia="仿宋" w:hAnsi="Arial" w:cs="Arial"/>
                <w:b/>
                <w:sz w:val="24"/>
                <w:szCs w:val="24"/>
              </w:rPr>
              <w:t>3</w:t>
            </w:r>
            <w:r w:rsidR="00EC549F" w:rsidRPr="00EC549F">
              <w:rPr>
                <w:rFonts w:ascii="Arial" w:eastAsia="仿宋" w:hAnsi="Arial" w:cs="Arial" w:hint="eastAsia"/>
                <w:b/>
                <w:sz w:val="24"/>
                <w:szCs w:val="24"/>
              </w:rPr>
              <w:t>、</w:t>
            </w:r>
            <w:r w:rsidR="00E65744">
              <w:rPr>
                <w:rFonts w:ascii="Arial" w:eastAsia="仿宋" w:hAnsi="Arial" w:cs="Arial" w:hint="eastAsia"/>
                <w:b/>
                <w:sz w:val="24"/>
                <w:szCs w:val="24"/>
              </w:rPr>
              <w:t>基于效应蛋白的功能及调控机制</w:t>
            </w:r>
            <w:r w:rsidR="00C17B0C" w:rsidRPr="00EC549F">
              <w:rPr>
                <w:rFonts w:ascii="Arial" w:eastAsia="仿宋" w:hAnsi="Arial" w:cs="Arial"/>
                <w:b/>
                <w:sz w:val="24"/>
                <w:szCs w:val="24"/>
              </w:rPr>
              <w:t>系统开展了</w:t>
            </w:r>
            <w:r w:rsidR="00E65744">
              <w:rPr>
                <w:rFonts w:ascii="Arial" w:eastAsia="仿宋" w:hAnsi="Arial" w:cs="Arial" w:hint="eastAsia"/>
                <w:b/>
                <w:sz w:val="24"/>
                <w:szCs w:val="24"/>
              </w:rPr>
              <w:t>作物抗黄单胞菌的遗传育种分析</w:t>
            </w:r>
            <w:r w:rsidR="00EC549F" w:rsidRPr="00EC549F">
              <w:rPr>
                <w:rFonts w:ascii="Arial" w:eastAsia="仿宋" w:hAnsi="Arial" w:cs="Arial" w:hint="eastAsia"/>
                <w:b/>
                <w:sz w:val="24"/>
                <w:szCs w:val="24"/>
              </w:rPr>
              <w:t>：</w:t>
            </w:r>
            <w:r w:rsidR="003226A8" w:rsidRPr="00722B82">
              <w:rPr>
                <w:rFonts w:ascii="Arial" w:eastAsia="仿宋_GB2312" w:hAnsi="Arial" w:cs="Arial"/>
                <w:bCs/>
                <w:sz w:val="24"/>
                <w:szCs w:val="24"/>
              </w:rPr>
              <w:t>除以上从病原菌的</w:t>
            </w:r>
            <w:r w:rsidR="00E65744" w:rsidRPr="00722B82">
              <w:rPr>
                <w:rFonts w:ascii="Arial" w:eastAsia="仿宋_GB2312" w:hAnsi="Arial" w:cs="Arial" w:hint="eastAsia"/>
                <w:bCs/>
                <w:sz w:val="24"/>
                <w:szCs w:val="24"/>
              </w:rPr>
              <w:t>分泌效应蛋白如何调控宿主免疫</w:t>
            </w:r>
            <w:r w:rsidR="003226A8" w:rsidRPr="00722B82">
              <w:rPr>
                <w:rFonts w:ascii="Arial" w:eastAsia="仿宋_GB2312" w:hAnsi="Arial" w:cs="Arial"/>
                <w:bCs/>
                <w:sz w:val="24"/>
                <w:szCs w:val="24"/>
              </w:rPr>
              <w:t>角度出发来解释黄单胞菌与植物的互作外，该项目也通过分析植物组分在其抵抗病原菌侵染中的作用来解析植物与病原菌互作的机制</w:t>
            </w:r>
            <w:r w:rsidR="0056438C" w:rsidRPr="00722B82">
              <w:rPr>
                <w:rFonts w:ascii="Arial" w:eastAsia="仿宋_GB2312" w:hAnsi="Arial" w:cs="Arial"/>
                <w:bCs/>
                <w:sz w:val="24"/>
                <w:szCs w:val="24"/>
              </w:rPr>
              <w:t>。通过</w:t>
            </w:r>
            <w:r w:rsidR="00615B01" w:rsidRPr="00722B82">
              <w:rPr>
                <w:rFonts w:ascii="Arial" w:eastAsia="仿宋_GB2312" w:hAnsi="Arial" w:cs="Arial" w:hint="eastAsia"/>
                <w:bCs/>
                <w:sz w:val="24"/>
                <w:szCs w:val="24"/>
              </w:rPr>
              <w:t>效应因子作用靶标、调控途径的</w:t>
            </w:r>
            <w:r w:rsidR="0056438C" w:rsidRPr="00722B82">
              <w:rPr>
                <w:rFonts w:ascii="Arial" w:eastAsia="仿宋_GB2312" w:hAnsi="Arial" w:cs="Arial"/>
                <w:bCs/>
                <w:sz w:val="24"/>
                <w:szCs w:val="24"/>
              </w:rPr>
              <w:t>解析，该项目鉴定了参与</w:t>
            </w:r>
            <w:r w:rsidR="00615B01" w:rsidRPr="00722B82">
              <w:rPr>
                <w:rFonts w:ascii="Arial" w:eastAsia="仿宋_GB2312" w:hAnsi="Arial" w:cs="Arial" w:hint="eastAsia"/>
                <w:bCs/>
                <w:sz w:val="24"/>
                <w:szCs w:val="24"/>
              </w:rPr>
              <w:t>介导效应因子触发的免疫反应组分及信号与代谢途径，获得了</w:t>
            </w:r>
            <w:r w:rsidR="0056438C" w:rsidRPr="00722B82">
              <w:rPr>
                <w:rFonts w:ascii="Arial" w:eastAsia="仿宋_GB2312" w:hAnsi="Arial" w:cs="Arial"/>
                <w:bCs/>
                <w:sz w:val="24"/>
                <w:szCs w:val="24"/>
              </w:rPr>
              <w:t>重要</w:t>
            </w:r>
            <w:r w:rsidR="00615B01" w:rsidRPr="00722B82">
              <w:rPr>
                <w:rFonts w:ascii="Arial" w:eastAsia="仿宋_GB2312" w:hAnsi="Arial" w:cs="Arial" w:hint="eastAsia"/>
                <w:bCs/>
                <w:sz w:val="24"/>
                <w:szCs w:val="24"/>
              </w:rPr>
              <w:t>的免疫相关</w:t>
            </w:r>
            <w:r w:rsidR="0056438C" w:rsidRPr="00722B82">
              <w:rPr>
                <w:rFonts w:ascii="Arial" w:eastAsia="仿宋_GB2312" w:hAnsi="Arial" w:cs="Arial"/>
                <w:bCs/>
                <w:sz w:val="24"/>
                <w:szCs w:val="24"/>
              </w:rPr>
              <w:t>基因，并</w:t>
            </w:r>
            <w:r w:rsidR="00615B01" w:rsidRPr="00722B82">
              <w:rPr>
                <w:rFonts w:ascii="Arial" w:eastAsia="仿宋_GB2312" w:hAnsi="Arial" w:cs="Arial" w:hint="eastAsia"/>
                <w:bCs/>
                <w:sz w:val="24"/>
                <w:szCs w:val="24"/>
              </w:rPr>
              <w:t>通过遗传操作来分析了这些基因潜在的应用价值</w:t>
            </w:r>
            <w:r w:rsidR="0056438C" w:rsidRPr="00722B82">
              <w:rPr>
                <w:rFonts w:ascii="Arial" w:eastAsia="仿宋_GB2312" w:hAnsi="Arial" w:cs="Arial"/>
                <w:bCs/>
                <w:sz w:val="24"/>
                <w:szCs w:val="24"/>
              </w:rPr>
              <w:t>，为抗病遗传育种提供了材料。</w:t>
            </w:r>
          </w:p>
          <w:p w14:paraId="6F3B5164" w14:textId="494FB5D7" w:rsidR="00473C12" w:rsidRPr="00C31404" w:rsidRDefault="00473C12" w:rsidP="00B5378F">
            <w:pPr>
              <w:rPr>
                <w:rFonts w:ascii="Arial" w:eastAsia="仿宋" w:hAnsi="Arial" w:cs="Arial"/>
              </w:rPr>
            </w:pPr>
          </w:p>
        </w:tc>
      </w:tr>
      <w:tr w:rsidR="00642001" w:rsidRPr="00C31404" w14:paraId="60C02957" w14:textId="77777777">
        <w:trPr>
          <w:trHeight w:val="1465"/>
          <w:jc w:val="center"/>
        </w:trPr>
        <w:tc>
          <w:tcPr>
            <w:tcW w:w="2269" w:type="dxa"/>
            <w:tcBorders>
              <w:right w:val="single" w:sz="4" w:space="0" w:color="auto"/>
            </w:tcBorders>
            <w:vAlign w:val="center"/>
          </w:tcPr>
          <w:p w14:paraId="272B0529" w14:textId="77777777" w:rsidR="00642001" w:rsidRPr="00C31404" w:rsidRDefault="00257C07">
            <w:pPr>
              <w:spacing w:line="440" w:lineRule="exact"/>
              <w:jc w:val="center"/>
              <w:rPr>
                <w:rFonts w:ascii="Arial" w:eastAsia="仿宋_GB2312" w:hAnsi="Arial" w:cs="Arial"/>
                <w:bCs/>
                <w:sz w:val="28"/>
                <w:szCs w:val="24"/>
              </w:rPr>
            </w:pPr>
            <w:r w:rsidRPr="00C31404">
              <w:rPr>
                <w:rFonts w:ascii="Arial" w:eastAsia="仿宋_GB2312" w:hAnsi="Arial" w:cs="Arial"/>
                <w:bCs/>
                <w:sz w:val="28"/>
                <w:szCs w:val="24"/>
              </w:rPr>
              <w:lastRenderedPageBreak/>
              <w:t>提名书</w:t>
            </w:r>
          </w:p>
          <w:p w14:paraId="3871BE93" w14:textId="77777777" w:rsidR="00642001" w:rsidRPr="00C31404" w:rsidRDefault="00257C07">
            <w:pPr>
              <w:spacing w:line="440" w:lineRule="exact"/>
              <w:jc w:val="center"/>
              <w:rPr>
                <w:rFonts w:ascii="Arial" w:eastAsia="仿宋_GB2312" w:hAnsi="Arial" w:cs="Arial"/>
                <w:bCs/>
                <w:sz w:val="28"/>
                <w:szCs w:val="24"/>
              </w:rPr>
            </w:pPr>
            <w:r w:rsidRPr="00C31404">
              <w:rPr>
                <w:rFonts w:ascii="Arial" w:eastAsia="仿宋_GB2312" w:hAnsi="Arial" w:cs="Arial"/>
                <w:bCs/>
                <w:sz w:val="28"/>
                <w:szCs w:val="24"/>
              </w:rPr>
              <w:t>相关内容</w:t>
            </w:r>
          </w:p>
        </w:tc>
        <w:tc>
          <w:tcPr>
            <w:tcW w:w="6755" w:type="dxa"/>
            <w:tcBorders>
              <w:left w:val="single" w:sz="4" w:space="0" w:color="auto"/>
            </w:tcBorders>
            <w:vAlign w:val="center"/>
          </w:tcPr>
          <w:p w14:paraId="6C078F36" w14:textId="484E8A66" w:rsidR="00EC3865" w:rsidRPr="00722B82" w:rsidRDefault="00EC3865" w:rsidP="00722B82">
            <w:pPr>
              <w:spacing w:line="440" w:lineRule="exact"/>
              <w:jc w:val="center"/>
              <w:rPr>
                <w:rFonts w:ascii="Arial" w:eastAsia="仿宋_GB2312" w:hAnsi="Arial" w:cs="Arial"/>
                <w:bCs/>
                <w:sz w:val="24"/>
                <w:szCs w:val="24"/>
              </w:rPr>
            </w:pPr>
            <w:r w:rsidRPr="00722B82">
              <w:rPr>
                <w:rFonts w:ascii="Arial" w:eastAsia="仿宋_GB2312" w:hAnsi="Arial" w:cs="Arial"/>
                <w:bCs/>
                <w:sz w:val="24"/>
                <w:szCs w:val="24"/>
              </w:rPr>
              <w:t>提名书的代表性论文专著目录、主要知识产权目录如下：</w:t>
            </w:r>
          </w:p>
          <w:p w14:paraId="790DEEF1" w14:textId="0D22EE20" w:rsidR="00EC3865" w:rsidRPr="00546DF0" w:rsidRDefault="00440992" w:rsidP="00541774">
            <w:pPr>
              <w:ind w:firstLineChars="200" w:firstLine="482"/>
              <w:rPr>
                <w:rFonts w:ascii="Arial" w:eastAsia="仿宋" w:hAnsi="Arial" w:cs="Arial"/>
                <w:b/>
                <w:szCs w:val="21"/>
              </w:rPr>
            </w:pPr>
            <w:r w:rsidRPr="00546DF0">
              <w:rPr>
                <w:rFonts w:ascii="Arial" w:eastAsia="仿宋" w:hAnsi="Arial" w:cs="Arial"/>
                <w:b/>
                <w:sz w:val="24"/>
                <w:szCs w:val="24"/>
              </w:rPr>
              <w:t>1</w:t>
            </w:r>
            <w:r w:rsidRPr="00546DF0">
              <w:rPr>
                <w:rFonts w:ascii="Arial" w:eastAsia="仿宋" w:hAnsi="Arial" w:cs="Arial"/>
                <w:b/>
                <w:sz w:val="24"/>
                <w:szCs w:val="24"/>
              </w:rPr>
              <w:t>、</w:t>
            </w:r>
            <w:r w:rsidR="00EC3865" w:rsidRPr="00546DF0">
              <w:rPr>
                <w:rFonts w:ascii="Arial" w:eastAsia="仿宋" w:hAnsi="Arial" w:cs="Arial"/>
                <w:b/>
                <w:sz w:val="24"/>
                <w:szCs w:val="24"/>
              </w:rPr>
              <w:t>代表性论文</w:t>
            </w:r>
          </w:p>
          <w:p w14:paraId="0848743C" w14:textId="1EDB6515" w:rsidR="00642001" w:rsidRPr="00546DF0" w:rsidRDefault="004463DF" w:rsidP="00683019">
            <w:pPr>
              <w:pStyle w:val="a5"/>
              <w:numPr>
                <w:ilvl w:val="0"/>
                <w:numId w:val="5"/>
              </w:numPr>
              <w:ind w:firstLineChars="0"/>
              <w:rPr>
                <w:rFonts w:ascii="Arial" w:hAnsi="Arial" w:cs="Arial"/>
                <w:color w:val="000000" w:themeColor="text1"/>
                <w:szCs w:val="21"/>
                <w:shd w:val="clear" w:color="auto" w:fill="FFFFFF"/>
              </w:rPr>
            </w:pPr>
            <w:r w:rsidRPr="00546DF0">
              <w:rPr>
                <w:rFonts w:ascii="Arial" w:eastAsia="仿宋_GB2312" w:hAnsi="Arial" w:cs="Arial"/>
                <w:bCs/>
                <w:color w:val="000000" w:themeColor="text1"/>
                <w:szCs w:val="21"/>
              </w:rPr>
              <w:t>Feng</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F</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Yang</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F</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Rong</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W</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Wu</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X</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Zhang</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J</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Chen</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S</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He</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C</w:t>
            </w:r>
            <w:r w:rsidR="00BD55B6" w:rsidRPr="00546DF0">
              <w:rPr>
                <w:rFonts w:ascii="Arial" w:eastAsia="仿宋_GB2312" w:hAnsi="Arial" w:cs="Arial"/>
                <w:bCs/>
                <w:color w:val="000000" w:themeColor="text1"/>
                <w:szCs w:val="21"/>
              </w:rPr>
              <w:t>Z</w:t>
            </w:r>
            <w:r w:rsidR="00AF009E" w:rsidRPr="00546DF0">
              <w:rPr>
                <w:rFonts w:ascii="Arial" w:eastAsia="仿宋_GB2312" w:hAnsi="Arial" w:cs="Arial"/>
                <w:bCs/>
                <w:color w:val="000000" w:themeColor="text1"/>
                <w:szCs w:val="21"/>
              </w:rPr>
              <w:t>*</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Zhou</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JM</w:t>
            </w:r>
            <w:r w:rsidR="00AF009E" w:rsidRPr="00546DF0">
              <w:rPr>
                <w:rFonts w:ascii="Arial" w:eastAsia="仿宋_GB2312" w:hAnsi="Arial" w:cs="Arial"/>
                <w:bCs/>
                <w:color w:val="000000" w:themeColor="text1"/>
                <w:szCs w:val="21"/>
              </w:rPr>
              <w:t>*</w:t>
            </w:r>
            <w:r w:rsidR="00AC02A9" w:rsidRPr="00546DF0">
              <w:rPr>
                <w:rFonts w:ascii="Arial" w:eastAsia="仿宋_GB2312" w:hAnsi="Arial" w:cs="Arial"/>
                <w:bCs/>
                <w:color w:val="000000" w:themeColor="text1"/>
                <w:szCs w:val="21"/>
              </w:rPr>
              <w:t>;</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 xml:space="preserve">A </w:t>
            </w:r>
            <w:r w:rsidRPr="00546DF0">
              <w:rPr>
                <w:rFonts w:ascii="Arial" w:eastAsia="仿宋_GB2312" w:hAnsi="Arial" w:cs="Arial"/>
                <w:bCs/>
                <w:i/>
                <w:iCs/>
                <w:color w:val="000000" w:themeColor="text1"/>
                <w:szCs w:val="21"/>
              </w:rPr>
              <w:t>Xanthomonas</w:t>
            </w:r>
            <w:r w:rsidRPr="00546DF0">
              <w:rPr>
                <w:rFonts w:ascii="Arial" w:eastAsia="仿宋_GB2312" w:hAnsi="Arial" w:cs="Arial"/>
                <w:bCs/>
                <w:color w:val="000000" w:themeColor="text1"/>
                <w:szCs w:val="21"/>
              </w:rPr>
              <w:t xml:space="preserve"> uridine 5 '-monophosphate transferase inhibits plant immune kinases</w:t>
            </w:r>
            <w:r w:rsidR="00BD55B6" w:rsidRPr="00546DF0">
              <w:rPr>
                <w:rFonts w:ascii="Arial" w:eastAsia="仿宋_GB2312" w:hAnsi="Arial" w:cs="Arial"/>
                <w:bCs/>
                <w:color w:val="000000" w:themeColor="text1"/>
                <w:szCs w:val="21"/>
              </w:rPr>
              <w:t xml:space="preserve">. </w:t>
            </w:r>
            <w:r w:rsidR="006123A6" w:rsidRPr="00546DF0">
              <w:rPr>
                <w:rFonts w:ascii="Arial" w:eastAsia="仿宋_GB2312" w:hAnsi="Arial" w:cs="Arial"/>
                <w:b/>
                <w:color w:val="000000" w:themeColor="text1"/>
                <w:szCs w:val="21"/>
              </w:rPr>
              <w:t>Nature</w:t>
            </w:r>
            <w:r w:rsidR="00AF009E" w:rsidRPr="00546DF0">
              <w:rPr>
                <w:rFonts w:ascii="Arial" w:eastAsia="仿宋_GB2312" w:hAnsi="Arial" w:cs="Arial"/>
                <w:bCs/>
                <w:color w:val="000000" w:themeColor="text1"/>
                <w:szCs w:val="21"/>
              </w:rPr>
              <w:t>,</w:t>
            </w:r>
            <w:r w:rsidR="00C6671E" w:rsidRPr="00546DF0">
              <w:rPr>
                <w:rFonts w:ascii="Arial" w:eastAsia="仿宋_GB2312" w:hAnsi="Arial" w:cs="Arial"/>
                <w:bCs/>
                <w:color w:val="000000" w:themeColor="text1"/>
                <w:szCs w:val="21"/>
              </w:rPr>
              <w:t xml:space="preserve"> 2012, </w:t>
            </w:r>
            <w:r w:rsidR="006123A6" w:rsidRPr="00546DF0">
              <w:rPr>
                <w:rFonts w:ascii="Arial" w:hAnsi="Arial" w:cs="Arial"/>
                <w:bCs/>
                <w:color w:val="000000" w:themeColor="text1"/>
                <w:szCs w:val="21"/>
                <w:shd w:val="clear" w:color="auto" w:fill="FFFFFF"/>
              </w:rPr>
              <w:t>485</w:t>
            </w:r>
            <w:r w:rsidR="00837066" w:rsidRPr="00546DF0">
              <w:rPr>
                <w:rFonts w:ascii="Arial" w:hAnsi="Arial" w:cs="Arial"/>
                <w:color w:val="000000" w:themeColor="text1"/>
                <w:szCs w:val="21"/>
              </w:rPr>
              <w:t xml:space="preserve"> </w:t>
            </w:r>
            <w:r w:rsidR="00837066" w:rsidRPr="00546DF0">
              <w:rPr>
                <w:rFonts w:ascii="Arial" w:hAnsi="Arial" w:cs="Arial"/>
                <w:bCs/>
                <w:color w:val="000000" w:themeColor="text1"/>
                <w:szCs w:val="21"/>
                <w:shd w:val="clear" w:color="auto" w:fill="FFFFFF"/>
              </w:rPr>
              <w:t>(7396)</w:t>
            </w:r>
            <w:r w:rsidR="006123A6" w:rsidRPr="00546DF0">
              <w:rPr>
                <w:rFonts w:ascii="Arial" w:hAnsi="Arial" w:cs="Arial"/>
                <w:color w:val="000000" w:themeColor="text1"/>
                <w:szCs w:val="21"/>
                <w:shd w:val="clear" w:color="auto" w:fill="FFFFFF"/>
              </w:rPr>
              <w:t>:</w:t>
            </w:r>
            <w:r w:rsidR="00837066" w:rsidRPr="00546DF0">
              <w:rPr>
                <w:rFonts w:ascii="Arial" w:hAnsi="Arial" w:cs="Arial"/>
                <w:color w:val="000000" w:themeColor="text1"/>
                <w:szCs w:val="21"/>
                <w:shd w:val="clear" w:color="auto" w:fill="FFFFFF"/>
              </w:rPr>
              <w:t xml:space="preserve"> </w:t>
            </w:r>
            <w:r w:rsidR="006123A6" w:rsidRPr="00546DF0">
              <w:rPr>
                <w:rFonts w:ascii="Arial" w:hAnsi="Arial" w:cs="Arial"/>
                <w:color w:val="000000" w:themeColor="text1"/>
                <w:szCs w:val="21"/>
                <w:shd w:val="clear" w:color="auto" w:fill="FFFFFF"/>
              </w:rPr>
              <w:t>114</w:t>
            </w:r>
            <w:r w:rsidR="00BD55B6" w:rsidRPr="00546DF0">
              <w:rPr>
                <w:rFonts w:ascii="Arial" w:hAnsi="Arial" w:cs="Arial"/>
                <w:color w:val="000000" w:themeColor="text1"/>
                <w:szCs w:val="21"/>
                <w:shd w:val="clear" w:color="auto" w:fill="FFFFFF"/>
              </w:rPr>
              <w:t>-</w:t>
            </w:r>
            <w:r w:rsidR="006123A6" w:rsidRPr="00546DF0">
              <w:rPr>
                <w:rFonts w:ascii="Arial" w:hAnsi="Arial" w:cs="Arial"/>
                <w:color w:val="000000" w:themeColor="text1"/>
                <w:szCs w:val="21"/>
                <w:shd w:val="clear" w:color="auto" w:fill="FFFFFF"/>
              </w:rPr>
              <w:t>118</w:t>
            </w:r>
            <w:r w:rsidR="00B420B7" w:rsidRPr="00546DF0">
              <w:rPr>
                <w:rFonts w:ascii="Arial" w:hAnsi="Arial" w:cs="Arial"/>
                <w:color w:val="000000" w:themeColor="text1"/>
                <w:szCs w:val="21"/>
                <w:shd w:val="clear" w:color="auto" w:fill="FFFFFF"/>
              </w:rPr>
              <w:t>.</w:t>
            </w:r>
            <w:r w:rsidR="00B02311" w:rsidRPr="00546DF0">
              <w:rPr>
                <w:rFonts w:ascii="Arial" w:hAnsi="Arial" w:cs="Arial"/>
                <w:color w:val="000000" w:themeColor="text1"/>
                <w:szCs w:val="21"/>
                <w:shd w:val="clear" w:color="auto" w:fill="FFFFFF"/>
              </w:rPr>
              <w:t xml:space="preserve">  </w:t>
            </w:r>
          </w:p>
          <w:p w14:paraId="7D37C673" w14:textId="4951BE70" w:rsidR="0045089D" w:rsidRPr="00546DF0" w:rsidRDefault="0045089D" w:rsidP="00683019">
            <w:pPr>
              <w:pStyle w:val="a5"/>
              <w:numPr>
                <w:ilvl w:val="0"/>
                <w:numId w:val="5"/>
              </w:numPr>
              <w:ind w:firstLineChars="0"/>
              <w:rPr>
                <w:rFonts w:ascii="Arial" w:hAnsi="Arial" w:cs="Arial"/>
                <w:color w:val="000000" w:themeColor="text1"/>
                <w:szCs w:val="21"/>
                <w:shd w:val="clear" w:color="auto" w:fill="FFFFFF"/>
              </w:rPr>
            </w:pPr>
            <w:r w:rsidRPr="00546DF0">
              <w:rPr>
                <w:rFonts w:ascii="Arial" w:eastAsia="仿宋_GB2312" w:hAnsi="Arial" w:cs="Arial"/>
                <w:bCs/>
                <w:color w:val="000000" w:themeColor="text1"/>
                <w:szCs w:val="21"/>
              </w:rPr>
              <w:t>Tan</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L</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Rong</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W</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Luo</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H</w:t>
            </w:r>
            <w:r w:rsidR="00BD55B6" w:rsidRPr="00546DF0">
              <w:rPr>
                <w:rFonts w:ascii="Arial" w:eastAsia="仿宋_GB2312" w:hAnsi="Arial" w:cs="Arial"/>
                <w:bCs/>
                <w:color w:val="000000" w:themeColor="text1"/>
                <w:szCs w:val="21"/>
              </w:rPr>
              <w:t>,</w:t>
            </w:r>
            <w:r w:rsidRPr="00546DF0">
              <w:rPr>
                <w:rFonts w:ascii="Arial" w:eastAsia="仿宋_GB2312" w:hAnsi="Arial" w:cs="Arial"/>
                <w:bCs/>
                <w:color w:val="000000" w:themeColor="text1"/>
                <w:szCs w:val="21"/>
              </w:rPr>
              <w:t xml:space="preserve"> Chen</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Y</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He</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C</w:t>
            </w:r>
            <w:r w:rsidR="00BD55B6" w:rsidRPr="00546DF0">
              <w:rPr>
                <w:rFonts w:ascii="Arial" w:eastAsia="仿宋_GB2312" w:hAnsi="Arial" w:cs="Arial"/>
                <w:bCs/>
                <w:color w:val="000000" w:themeColor="text1"/>
                <w:szCs w:val="21"/>
              </w:rPr>
              <w:t>Z</w:t>
            </w:r>
            <w:r w:rsidRPr="00546DF0">
              <w:rPr>
                <w:rFonts w:ascii="Arial" w:eastAsia="仿宋_GB2312" w:hAnsi="Arial" w:cs="Arial"/>
                <w:bCs/>
                <w:color w:val="000000" w:themeColor="text1"/>
                <w:szCs w:val="21"/>
              </w:rPr>
              <w:t>*</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 xml:space="preserve">The </w:t>
            </w:r>
            <w:r w:rsidRPr="00546DF0">
              <w:rPr>
                <w:rFonts w:ascii="Arial" w:eastAsia="仿宋_GB2312" w:hAnsi="Arial" w:cs="Arial"/>
                <w:bCs/>
                <w:i/>
                <w:iCs/>
                <w:color w:val="000000" w:themeColor="text1"/>
                <w:szCs w:val="21"/>
              </w:rPr>
              <w:t xml:space="preserve">Xanthomonas campestris </w:t>
            </w:r>
            <w:r w:rsidRPr="00546DF0">
              <w:rPr>
                <w:rFonts w:ascii="Arial" w:eastAsia="仿宋_GB2312" w:hAnsi="Arial" w:cs="Arial"/>
                <w:bCs/>
                <w:color w:val="000000" w:themeColor="text1"/>
                <w:szCs w:val="21"/>
              </w:rPr>
              <w:t>effector protein XopD</w:t>
            </w:r>
            <w:r w:rsidR="00BD55B6" w:rsidRPr="00546DF0">
              <w:rPr>
                <w:rFonts w:ascii="Arial" w:eastAsia="仿宋_GB2312" w:hAnsi="Arial" w:cs="Arial"/>
                <w:bCs/>
                <w:color w:val="000000" w:themeColor="text1"/>
                <w:szCs w:val="21"/>
              </w:rPr>
              <w:t xml:space="preserve"> </w:t>
            </w:r>
            <w:r w:rsidRPr="00546DF0">
              <w:rPr>
                <w:rFonts w:ascii="Arial" w:eastAsia="仿宋_GB2312" w:hAnsi="Arial" w:cs="Arial"/>
                <w:bCs/>
                <w:color w:val="000000" w:themeColor="text1"/>
                <w:szCs w:val="21"/>
              </w:rPr>
              <w:t>(Xcc8004) triggers plant disease tolerance by targeting DELLA proteins</w:t>
            </w:r>
            <w:r w:rsidR="00BD55B6" w:rsidRPr="00546DF0">
              <w:rPr>
                <w:rFonts w:ascii="Arial" w:eastAsia="仿宋_GB2312" w:hAnsi="Arial" w:cs="Arial"/>
                <w:bCs/>
                <w:color w:val="000000" w:themeColor="text1"/>
                <w:szCs w:val="21"/>
              </w:rPr>
              <w:t>.</w:t>
            </w:r>
            <w:r w:rsidR="00BD55B6" w:rsidRPr="00546DF0">
              <w:rPr>
                <w:rFonts w:ascii="Arial" w:eastAsia="仿宋_GB2312" w:hAnsi="Arial" w:cs="Arial"/>
                <w:b/>
                <w:bCs/>
                <w:color w:val="000000" w:themeColor="text1"/>
                <w:szCs w:val="21"/>
              </w:rPr>
              <w:t xml:space="preserve"> </w:t>
            </w:r>
            <w:r w:rsidRPr="00546DF0">
              <w:rPr>
                <w:rFonts w:ascii="Arial" w:eastAsia="仿宋_GB2312" w:hAnsi="Arial" w:cs="Arial"/>
                <w:b/>
                <w:color w:val="000000" w:themeColor="text1"/>
                <w:szCs w:val="21"/>
              </w:rPr>
              <w:t>New Phytologist</w:t>
            </w:r>
            <w:r w:rsidRPr="00546DF0">
              <w:rPr>
                <w:rFonts w:ascii="Arial" w:eastAsia="仿宋_GB2312" w:hAnsi="Arial" w:cs="Arial"/>
                <w:bCs/>
                <w:color w:val="000000" w:themeColor="text1"/>
                <w:szCs w:val="21"/>
              </w:rPr>
              <w:t xml:space="preserve">, 2014, </w:t>
            </w:r>
            <w:r w:rsidRPr="00546DF0">
              <w:rPr>
                <w:rFonts w:ascii="Arial" w:eastAsia="仿宋_GB2312" w:hAnsi="Arial" w:cs="Arial"/>
                <w:color w:val="000000" w:themeColor="text1"/>
                <w:szCs w:val="21"/>
              </w:rPr>
              <w:t>204(3)</w:t>
            </w:r>
            <w:r w:rsidRPr="00546DF0">
              <w:rPr>
                <w:rFonts w:ascii="Arial" w:eastAsia="仿宋_GB2312" w:hAnsi="Arial" w:cs="Arial"/>
                <w:bCs/>
                <w:color w:val="000000" w:themeColor="text1"/>
                <w:szCs w:val="21"/>
              </w:rPr>
              <w:t xml:space="preserve">: </w:t>
            </w:r>
            <w:r w:rsidRPr="00546DF0">
              <w:rPr>
                <w:rFonts w:ascii="Arial" w:hAnsi="Arial" w:cs="Arial"/>
                <w:color w:val="000000" w:themeColor="text1"/>
                <w:szCs w:val="21"/>
                <w:shd w:val="clear" w:color="auto" w:fill="FFFFFF"/>
              </w:rPr>
              <w:t xml:space="preserve">595-608.  </w:t>
            </w:r>
          </w:p>
          <w:p w14:paraId="50357CA8" w14:textId="4A2851EE" w:rsidR="00D56897" w:rsidRPr="00546DF0" w:rsidRDefault="00D35212" w:rsidP="00683019">
            <w:pPr>
              <w:pStyle w:val="a5"/>
              <w:numPr>
                <w:ilvl w:val="0"/>
                <w:numId w:val="5"/>
              </w:numPr>
              <w:ind w:firstLineChars="0"/>
              <w:rPr>
                <w:rFonts w:ascii="Arial" w:hAnsi="Arial" w:cs="Arial"/>
                <w:b/>
                <w:color w:val="1C1D1E"/>
                <w:szCs w:val="21"/>
                <w:shd w:val="clear" w:color="auto" w:fill="FFFFFF"/>
              </w:rPr>
            </w:pPr>
            <w:r w:rsidRPr="00546DF0">
              <w:rPr>
                <w:rFonts w:ascii="Arial" w:hAnsi="Arial" w:cs="Arial"/>
                <w:color w:val="222222"/>
                <w:szCs w:val="21"/>
                <w:shd w:val="clear" w:color="auto" w:fill="FFFFFF"/>
              </w:rPr>
              <w:t>Wang</w:t>
            </w:r>
            <w:r w:rsidR="00BD55B6"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G</w:t>
            </w:r>
            <w:r w:rsidR="00FA211B"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Roux</w:t>
            </w:r>
            <w:r w:rsidR="00FA211B"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B</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Feng</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F</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Guy</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E</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Li</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L</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Li</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N</w:t>
            </w:r>
            <w:r w:rsidR="00284ABC" w:rsidRPr="00546DF0">
              <w:rPr>
                <w:rFonts w:ascii="Arial" w:hAnsi="Arial" w:cs="Arial"/>
                <w:color w:val="222222"/>
                <w:szCs w:val="21"/>
                <w:shd w:val="clear" w:color="auto" w:fill="FFFFFF"/>
              </w:rPr>
              <w:t>,</w:t>
            </w:r>
            <w:r w:rsidRPr="00546DF0">
              <w:rPr>
                <w:rFonts w:ascii="Arial" w:hAnsi="Arial" w:cs="Arial"/>
                <w:color w:val="222222"/>
                <w:szCs w:val="21"/>
                <w:shd w:val="clear" w:color="auto" w:fill="FFFFFF"/>
              </w:rPr>
              <w:t xml:space="preserve"> Zhang</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X</w:t>
            </w:r>
            <w:r w:rsidR="00284ABC" w:rsidRPr="00546DF0">
              <w:rPr>
                <w:rFonts w:ascii="Arial" w:hAnsi="Arial" w:cs="Arial"/>
                <w:color w:val="222222"/>
                <w:szCs w:val="21"/>
                <w:shd w:val="clear" w:color="auto" w:fill="FFFFFF"/>
              </w:rPr>
              <w:t>,</w:t>
            </w:r>
            <w:r w:rsidRPr="00546DF0">
              <w:rPr>
                <w:rFonts w:ascii="Arial" w:hAnsi="Arial" w:cs="Arial"/>
                <w:color w:val="222222"/>
                <w:szCs w:val="21"/>
                <w:shd w:val="clear" w:color="auto" w:fill="FFFFFF"/>
              </w:rPr>
              <w:t xml:space="preserve"> Lautier</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M</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Jardinaud</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M-F</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Chabannes</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M</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Arlat</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M</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Chen</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S</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He</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C</w:t>
            </w:r>
            <w:r w:rsidR="00284ABC" w:rsidRPr="00546DF0">
              <w:rPr>
                <w:rFonts w:ascii="Arial" w:hAnsi="Arial" w:cs="Arial"/>
                <w:color w:val="222222"/>
                <w:szCs w:val="21"/>
                <w:shd w:val="clear" w:color="auto" w:fill="FFFFFF"/>
              </w:rPr>
              <w:t xml:space="preserve">Z. </w:t>
            </w:r>
            <w:r w:rsidRPr="00546DF0">
              <w:rPr>
                <w:rFonts w:ascii="Arial" w:hAnsi="Arial" w:cs="Arial"/>
                <w:color w:val="222222"/>
                <w:szCs w:val="21"/>
                <w:shd w:val="clear" w:color="auto" w:fill="FFFFFF"/>
              </w:rPr>
              <w:t>Noel L D*</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Zhou</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J</w:t>
            </w:r>
            <w:r w:rsidR="00284ABC"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M*</w:t>
            </w:r>
            <w:r w:rsidR="00AC02A9"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The Decoy Substrate of a Pathogen Effector and a Pseudokinase Specify Pathogen-Induced Modified</w:t>
            </w:r>
            <w:r w:rsidR="00761B8D" w:rsidRPr="00546DF0">
              <w:rPr>
                <w:rFonts w:ascii="Arial" w:hAnsi="Arial" w:cs="Arial"/>
                <w:color w:val="222222"/>
                <w:szCs w:val="21"/>
                <w:shd w:val="clear" w:color="auto" w:fill="FFFFFF"/>
              </w:rPr>
              <w:t xml:space="preserve"> </w:t>
            </w:r>
            <w:r w:rsidRPr="00546DF0">
              <w:rPr>
                <w:rFonts w:ascii="Arial" w:hAnsi="Arial" w:cs="Arial"/>
                <w:color w:val="222222"/>
                <w:szCs w:val="21"/>
                <w:shd w:val="clear" w:color="auto" w:fill="FFFFFF"/>
              </w:rPr>
              <w:t>Self Recognition and Immunity in Plants</w:t>
            </w:r>
            <w:r w:rsidR="00284ABC" w:rsidRPr="00546DF0">
              <w:rPr>
                <w:rFonts w:ascii="Arial" w:hAnsi="Arial" w:cs="Arial"/>
                <w:color w:val="222222"/>
                <w:szCs w:val="21"/>
                <w:shd w:val="clear" w:color="auto" w:fill="FFFFFF"/>
              </w:rPr>
              <w:t>.</w:t>
            </w:r>
            <w:r w:rsidR="00284ABC" w:rsidRPr="00546DF0">
              <w:rPr>
                <w:rFonts w:ascii="Arial" w:hAnsi="Arial" w:cs="Arial"/>
                <w:b/>
                <w:color w:val="222222"/>
                <w:szCs w:val="21"/>
                <w:shd w:val="clear" w:color="auto" w:fill="FFFFFF"/>
              </w:rPr>
              <w:t xml:space="preserve"> </w:t>
            </w:r>
            <w:r w:rsidR="000D72B4" w:rsidRPr="00546DF0">
              <w:rPr>
                <w:rFonts w:ascii="Arial" w:eastAsia="仿宋" w:hAnsi="Arial" w:cs="Arial"/>
                <w:b/>
                <w:szCs w:val="21"/>
              </w:rPr>
              <w:t>Cell Host &amp; Microbe</w:t>
            </w:r>
            <w:r w:rsidR="000D72B4" w:rsidRPr="00546DF0">
              <w:rPr>
                <w:rFonts w:ascii="Arial" w:eastAsia="仿宋" w:hAnsi="Arial" w:cs="Arial"/>
                <w:szCs w:val="21"/>
              </w:rPr>
              <w:t xml:space="preserve">, 2015, </w:t>
            </w:r>
            <w:r w:rsidR="00530C6A" w:rsidRPr="00546DF0">
              <w:rPr>
                <w:rFonts w:ascii="Arial" w:eastAsia="仿宋" w:hAnsi="Arial" w:cs="Arial"/>
                <w:bCs/>
                <w:szCs w:val="21"/>
              </w:rPr>
              <w:t>18(3)</w:t>
            </w:r>
            <w:r w:rsidR="00530C6A" w:rsidRPr="00546DF0">
              <w:rPr>
                <w:rFonts w:ascii="Arial" w:eastAsia="仿宋" w:hAnsi="Arial" w:cs="Arial"/>
                <w:szCs w:val="21"/>
              </w:rPr>
              <w:t>: 285-295.</w:t>
            </w:r>
            <w:r w:rsidR="00402C9B" w:rsidRPr="00546DF0">
              <w:rPr>
                <w:rFonts w:ascii="Arial" w:eastAsia="仿宋" w:hAnsi="Arial" w:cs="Arial"/>
                <w:b/>
                <w:szCs w:val="21"/>
              </w:rPr>
              <w:t xml:space="preserve"> </w:t>
            </w:r>
          </w:p>
          <w:p w14:paraId="5B0185B6" w14:textId="4982ABA9" w:rsidR="00204185" w:rsidRPr="00546DF0" w:rsidRDefault="00204185" w:rsidP="00683019">
            <w:pPr>
              <w:pStyle w:val="a5"/>
              <w:numPr>
                <w:ilvl w:val="0"/>
                <w:numId w:val="5"/>
              </w:numPr>
              <w:ind w:firstLineChars="0"/>
              <w:rPr>
                <w:rFonts w:ascii="Arial" w:hAnsi="Arial" w:cs="Arial"/>
                <w:color w:val="1C1D1E"/>
                <w:szCs w:val="21"/>
                <w:shd w:val="clear" w:color="auto" w:fill="FFFFFF"/>
              </w:rPr>
            </w:pPr>
            <w:r w:rsidRPr="00546DF0">
              <w:rPr>
                <w:rFonts w:ascii="Arial" w:hAnsi="Arial" w:cs="Arial"/>
                <w:color w:val="1C1D1E"/>
                <w:szCs w:val="21"/>
                <w:shd w:val="clear" w:color="auto" w:fill="FFFFFF"/>
              </w:rPr>
              <w:lastRenderedPageBreak/>
              <w:t>Wang L, Tang X, He C</w:t>
            </w:r>
            <w:r w:rsidR="00284ABC" w:rsidRPr="00546DF0">
              <w:rPr>
                <w:rFonts w:ascii="Arial" w:hAnsi="Arial" w:cs="Arial"/>
                <w:color w:val="1C1D1E"/>
                <w:szCs w:val="21"/>
                <w:shd w:val="clear" w:color="auto" w:fill="FFFFFF"/>
              </w:rPr>
              <w:t>Z</w:t>
            </w:r>
            <w:r w:rsidR="00167835">
              <w:rPr>
                <w:rFonts w:ascii="Arial" w:hAnsi="Arial" w:cs="Arial"/>
                <w:color w:val="1C1D1E"/>
                <w:szCs w:val="21"/>
                <w:shd w:val="clear" w:color="auto" w:fill="FFFFFF"/>
              </w:rPr>
              <w:t>*</w:t>
            </w:r>
            <w:r w:rsidR="00AC02A9"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 xml:space="preserve">The Bifunctional effector AvrXcc of </w:t>
            </w:r>
            <w:r w:rsidRPr="00546DF0">
              <w:rPr>
                <w:rFonts w:ascii="Arial" w:hAnsi="Arial" w:cs="Arial"/>
                <w:i/>
                <w:iCs/>
                <w:color w:val="1C1D1E"/>
                <w:szCs w:val="21"/>
                <w:shd w:val="clear" w:color="auto" w:fill="FFFFFF"/>
              </w:rPr>
              <w:t>Xanthomonas campestris</w:t>
            </w:r>
            <w:r w:rsidRPr="00546DF0">
              <w:rPr>
                <w:rFonts w:ascii="Arial" w:hAnsi="Arial" w:cs="Arial"/>
                <w:color w:val="1C1D1E"/>
                <w:szCs w:val="21"/>
                <w:shd w:val="clear" w:color="auto" w:fill="FFFFFF"/>
              </w:rPr>
              <w:t xml:space="preserve"> pv. </w:t>
            </w:r>
            <w:r w:rsidRPr="00546DF0">
              <w:rPr>
                <w:rFonts w:ascii="Arial" w:hAnsi="Arial" w:cs="Arial"/>
                <w:i/>
                <w:iCs/>
                <w:color w:val="1C1D1E"/>
                <w:szCs w:val="21"/>
                <w:shd w:val="clear" w:color="auto" w:fill="FFFFFF"/>
              </w:rPr>
              <w:t>campestris</w:t>
            </w:r>
            <w:r w:rsidRPr="00546DF0">
              <w:rPr>
                <w:rFonts w:ascii="Arial" w:hAnsi="Arial" w:cs="Arial"/>
                <w:color w:val="1C1D1E"/>
                <w:szCs w:val="21"/>
                <w:shd w:val="clear" w:color="auto" w:fill="FFFFFF"/>
              </w:rPr>
              <w:t xml:space="preserve"> requires plasma membrane-anchoring for host recognition.</w:t>
            </w:r>
            <w:r w:rsidRPr="00546DF0">
              <w:rPr>
                <w:rFonts w:ascii="Arial" w:hAnsi="Arial" w:cs="Arial"/>
                <w:b/>
                <w:color w:val="1C1D1E"/>
                <w:szCs w:val="21"/>
                <w:shd w:val="clear" w:color="auto" w:fill="FFFFFF"/>
              </w:rPr>
              <w:t xml:space="preserve"> Molecular Plant Pathology</w:t>
            </w:r>
            <w:r w:rsidRPr="00546DF0">
              <w:rPr>
                <w:rFonts w:ascii="Arial" w:hAnsi="Arial" w:cs="Arial"/>
                <w:color w:val="1C1D1E"/>
                <w:szCs w:val="21"/>
                <w:shd w:val="clear" w:color="auto" w:fill="FFFFFF"/>
              </w:rPr>
              <w:t>, 2007, 8(4): 491-501.</w:t>
            </w:r>
          </w:p>
          <w:p w14:paraId="7AEC785B" w14:textId="09B62294" w:rsidR="00CA707E" w:rsidRDefault="00CA707E" w:rsidP="002E2E4D">
            <w:pPr>
              <w:pStyle w:val="a5"/>
              <w:numPr>
                <w:ilvl w:val="0"/>
                <w:numId w:val="5"/>
              </w:numPr>
              <w:ind w:firstLineChars="0"/>
              <w:rPr>
                <w:rFonts w:ascii="Arial" w:hAnsi="Arial" w:cs="Arial"/>
                <w:color w:val="1C1D1E"/>
                <w:szCs w:val="21"/>
                <w:shd w:val="clear" w:color="auto" w:fill="FFFFFF"/>
              </w:rPr>
            </w:pPr>
            <w:r w:rsidRPr="00546DF0">
              <w:rPr>
                <w:rFonts w:ascii="Arial" w:hAnsi="Arial" w:cs="Arial"/>
                <w:color w:val="1C1D1E"/>
                <w:szCs w:val="21"/>
                <w:shd w:val="clear" w:color="auto" w:fill="FFFFFF"/>
              </w:rPr>
              <w:t>Rong W, Feng F, Zhou J, He CZ</w:t>
            </w:r>
            <w:r w:rsidR="004B1D20">
              <w:rPr>
                <w:rFonts w:ascii="Arial" w:hAnsi="Arial" w:cs="Arial"/>
                <w:color w:val="1C1D1E"/>
                <w:szCs w:val="21"/>
                <w:shd w:val="clear" w:color="auto" w:fill="FFFFFF"/>
              </w:rPr>
              <w:t>*</w:t>
            </w:r>
            <w:r w:rsidRPr="00546DF0">
              <w:rPr>
                <w:rFonts w:ascii="Arial" w:hAnsi="Arial" w:cs="Arial"/>
                <w:color w:val="1C1D1E"/>
                <w:szCs w:val="21"/>
                <w:shd w:val="clear" w:color="auto" w:fill="FFFFFF"/>
              </w:rPr>
              <w:t xml:space="preserve">; </w:t>
            </w:r>
            <w:r w:rsidR="004B3B7F" w:rsidRPr="00546DF0">
              <w:rPr>
                <w:rFonts w:ascii="Arial" w:hAnsi="Arial" w:cs="Arial"/>
                <w:color w:val="1C1D1E"/>
                <w:szCs w:val="21"/>
                <w:shd w:val="clear" w:color="auto" w:fill="FFFFFF"/>
              </w:rPr>
              <w:t xml:space="preserve">Effector-triggered innate immunity contributes </w:t>
            </w:r>
            <w:r w:rsidR="004B3B7F" w:rsidRPr="00546DF0">
              <w:rPr>
                <w:rFonts w:ascii="Arial" w:hAnsi="Arial" w:cs="Arial"/>
                <w:i/>
                <w:iCs/>
                <w:color w:val="1C1D1E"/>
                <w:szCs w:val="21"/>
                <w:shd w:val="clear" w:color="auto" w:fill="FFFFFF"/>
              </w:rPr>
              <w:t>Arabidopsis</w:t>
            </w:r>
            <w:r w:rsidR="004B3B7F" w:rsidRPr="00546DF0">
              <w:rPr>
                <w:rFonts w:ascii="Arial" w:hAnsi="Arial" w:cs="Arial"/>
                <w:color w:val="1C1D1E"/>
                <w:szCs w:val="21"/>
                <w:shd w:val="clear" w:color="auto" w:fill="FFFFFF"/>
              </w:rPr>
              <w:t xml:space="preserve"> resistance to </w:t>
            </w:r>
            <w:r w:rsidR="004B3B7F" w:rsidRPr="00546DF0">
              <w:rPr>
                <w:rFonts w:ascii="Arial" w:hAnsi="Arial" w:cs="Arial"/>
                <w:i/>
                <w:iCs/>
                <w:color w:val="1C1D1E"/>
                <w:szCs w:val="21"/>
                <w:shd w:val="clear" w:color="auto" w:fill="FFFFFF"/>
              </w:rPr>
              <w:t>Xanthomonas campestris</w:t>
            </w:r>
            <w:r w:rsidR="004B3B7F" w:rsidRPr="00546DF0">
              <w:rPr>
                <w:rFonts w:ascii="Arial" w:hAnsi="Arial" w:cs="Arial"/>
                <w:color w:val="1C1D1E"/>
                <w:szCs w:val="21"/>
                <w:shd w:val="clear" w:color="auto" w:fill="FFFFFF"/>
              </w:rPr>
              <w:t xml:space="preserve">; </w:t>
            </w:r>
            <w:r w:rsidR="004B3B7F" w:rsidRPr="00546DF0">
              <w:rPr>
                <w:rFonts w:ascii="Arial" w:hAnsi="Arial" w:cs="Arial"/>
                <w:b/>
                <w:bCs/>
                <w:color w:val="1C1D1E"/>
                <w:szCs w:val="21"/>
                <w:shd w:val="clear" w:color="auto" w:fill="FFFFFF"/>
              </w:rPr>
              <w:t>Molecular Plant Pathology</w:t>
            </w:r>
            <w:r w:rsidR="004B3B7F" w:rsidRPr="00546DF0">
              <w:rPr>
                <w:rFonts w:ascii="Arial" w:hAnsi="Arial" w:cs="Arial"/>
                <w:color w:val="1C1D1E"/>
                <w:szCs w:val="21"/>
                <w:shd w:val="clear" w:color="auto" w:fill="FFFFFF"/>
              </w:rPr>
              <w:t>, 2010,11(6): 783–793.</w:t>
            </w:r>
          </w:p>
          <w:p w14:paraId="04999213" w14:textId="2B594595" w:rsidR="00AF751D" w:rsidRPr="00AF751D" w:rsidRDefault="00AF751D" w:rsidP="00AF751D">
            <w:pPr>
              <w:pStyle w:val="a5"/>
              <w:numPr>
                <w:ilvl w:val="0"/>
                <w:numId w:val="5"/>
              </w:numPr>
              <w:ind w:firstLineChars="0"/>
              <w:rPr>
                <w:rFonts w:ascii="Arial" w:hAnsi="Arial" w:cs="Arial"/>
                <w:color w:val="1C1D1E"/>
                <w:szCs w:val="21"/>
                <w:shd w:val="clear" w:color="auto" w:fill="FFFFFF"/>
              </w:rPr>
            </w:pPr>
            <w:r w:rsidRPr="00546DF0">
              <w:rPr>
                <w:rFonts w:ascii="Arial" w:hAnsi="Arial" w:cs="Arial"/>
                <w:color w:val="1C1D1E"/>
                <w:szCs w:val="21"/>
                <w:shd w:val="clear" w:color="auto" w:fill="FFFFFF"/>
              </w:rPr>
              <w:t>Wang LF, Rong W, He CZ</w:t>
            </w:r>
            <w:r w:rsidR="004B1D20">
              <w:rPr>
                <w:rFonts w:ascii="Arial" w:hAnsi="Arial" w:cs="Arial"/>
                <w:color w:val="1C1D1E"/>
                <w:szCs w:val="21"/>
                <w:shd w:val="clear" w:color="auto" w:fill="FFFFFF"/>
              </w:rPr>
              <w:t>*</w:t>
            </w:r>
            <w:r w:rsidRPr="00546DF0">
              <w:rPr>
                <w:rFonts w:ascii="Arial" w:hAnsi="Arial" w:cs="Arial"/>
                <w:color w:val="1C1D1E"/>
                <w:szCs w:val="21"/>
                <w:shd w:val="clear" w:color="auto" w:fill="FFFFFF"/>
              </w:rPr>
              <w:t>; Two</w:t>
            </w:r>
            <w:r w:rsidRPr="00546DF0">
              <w:rPr>
                <w:rFonts w:ascii="Arial" w:hAnsi="Arial" w:cs="Arial"/>
                <w:i/>
                <w:iCs/>
                <w:color w:val="1C1D1E"/>
                <w:szCs w:val="21"/>
                <w:shd w:val="clear" w:color="auto" w:fill="FFFFFF"/>
              </w:rPr>
              <w:t> Xanthomonas</w:t>
            </w:r>
            <w:r w:rsidRPr="00546DF0">
              <w:rPr>
                <w:rFonts w:ascii="Arial" w:hAnsi="Arial" w:cs="Arial"/>
                <w:color w:val="1C1D1E"/>
                <w:szCs w:val="21"/>
                <w:shd w:val="clear" w:color="auto" w:fill="FFFFFF"/>
              </w:rPr>
              <w:t xml:space="preserve"> extracellular polygalacturonases, PghAxc and PghBxc, are regulated by type III secretion regulators HrpX and HrpG and are required for virulence; </w:t>
            </w:r>
            <w:r w:rsidRPr="00546DF0">
              <w:rPr>
                <w:rFonts w:ascii="Arial" w:hAnsi="Arial" w:cs="Arial"/>
                <w:b/>
                <w:bCs/>
                <w:color w:val="1C1D1E"/>
                <w:szCs w:val="21"/>
                <w:shd w:val="clear" w:color="auto" w:fill="FFFFFF"/>
              </w:rPr>
              <w:t>Molecular Plant-Microbe Interactions</w:t>
            </w:r>
            <w:r w:rsidRPr="00546DF0">
              <w:rPr>
                <w:rFonts w:ascii="Arial" w:hAnsi="Arial" w:cs="Arial"/>
                <w:color w:val="1C1D1E"/>
                <w:szCs w:val="21"/>
                <w:shd w:val="clear" w:color="auto" w:fill="FFFFFF"/>
              </w:rPr>
              <w:t xml:space="preserve">, 2008, 21(5): 555-563. </w:t>
            </w:r>
          </w:p>
          <w:p w14:paraId="752D0D1C" w14:textId="1ACF395A" w:rsidR="008D40E9" w:rsidRPr="00546DF0" w:rsidRDefault="008D40E9" w:rsidP="00683019">
            <w:pPr>
              <w:pStyle w:val="a5"/>
              <w:numPr>
                <w:ilvl w:val="0"/>
                <w:numId w:val="5"/>
              </w:numPr>
              <w:ind w:firstLineChars="0"/>
              <w:rPr>
                <w:rFonts w:ascii="Arial" w:hAnsi="Arial" w:cs="Arial"/>
                <w:color w:val="1C1D1E"/>
                <w:szCs w:val="21"/>
                <w:shd w:val="clear" w:color="auto" w:fill="FFFFFF"/>
              </w:rPr>
            </w:pPr>
            <w:r w:rsidRPr="00546DF0">
              <w:rPr>
                <w:rFonts w:ascii="Arial" w:hAnsi="Arial" w:cs="Arial"/>
                <w:color w:val="1C1D1E"/>
                <w:szCs w:val="21"/>
                <w:shd w:val="clear" w:color="auto" w:fill="FFFFFF"/>
              </w:rPr>
              <w:t>Yan</w:t>
            </w:r>
            <w:r w:rsidR="008A7FDB"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X</w:t>
            </w:r>
            <w:r w:rsidR="008A7FDB"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Tao</w:t>
            </w:r>
            <w:r w:rsidR="008A7FDB"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J</w:t>
            </w:r>
            <w:r w:rsidR="008A7FDB" w:rsidRPr="00546DF0">
              <w:rPr>
                <w:rFonts w:ascii="Arial" w:hAnsi="Arial" w:cs="Arial"/>
                <w:color w:val="1C1D1E"/>
                <w:szCs w:val="21"/>
                <w:shd w:val="clear" w:color="auto" w:fill="FFFFFF"/>
              </w:rPr>
              <w:t>,</w:t>
            </w:r>
            <w:r w:rsidRPr="00546DF0">
              <w:rPr>
                <w:rFonts w:ascii="Arial" w:hAnsi="Arial" w:cs="Arial"/>
                <w:color w:val="1C1D1E"/>
                <w:szCs w:val="21"/>
                <w:shd w:val="clear" w:color="auto" w:fill="FFFFFF"/>
              </w:rPr>
              <w:t xml:space="preserve"> Luo</w:t>
            </w:r>
            <w:r w:rsidR="008A7FDB"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HL</w:t>
            </w:r>
            <w:r w:rsidR="008A7FDB" w:rsidRPr="00546DF0">
              <w:rPr>
                <w:rFonts w:ascii="Arial" w:hAnsi="Arial" w:cs="Arial"/>
                <w:color w:val="1C1D1E"/>
                <w:szCs w:val="21"/>
                <w:shd w:val="clear" w:color="auto" w:fill="FFFFFF"/>
              </w:rPr>
              <w:t>,</w:t>
            </w:r>
            <w:r w:rsidRPr="00546DF0">
              <w:rPr>
                <w:rFonts w:ascii="Arial" w:hAnsi="Arial" w:cs="Arial"/>
                <w:color w:val="1C1D1E"/>
                <w:szCs w:val="21"/>
                <w:shd w:val="clear" w:color="auto" w:fill="FFFFFF"/>
              </w:rPr>
              <w:t xml:space="preserve"> Tan</w:t>
            </w:r>
            <w:r w:rsidR="008A7FDB"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LT</w:t>
            </w:r>
            <w:r w:rsidR="008A7FDB" w:rsidRPr="00546DF0">
              <w:rPr>
                <w:rFonts w:ascii="Arial" w:hAnsi="Arial" w:cs="Arial"/>
                <w:color w:val="1C1D1E"/>
                <w:szCs w:val="21"/>
                <w:shd w:val="clear" w:color="auto" w:fill="FFFFFF"/>
              </w:rPr>
              <w:t>,</w:t>
            </w:r>
            <w:r w:rsidRPr="00546DF0">
              <w:rPr>
                <w:rFonts w:ascii="Arial" w:hAnsi="Arial" w:cs="Arial"/>
                <w:color w:val="1C1D1E"/>
                <w:szCs w:val="21"/>
                <w:shd w:val="clear" w:color="auto" w:fill="FFFFFF"/>
              </w:rPr>
              <w:t xml:space="preserve"> Rong</w:t>
            </w:r>
            <w:r w:rsidR="008A7FDB"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W</w:t>
            </w:r>
            <w:r w:rsidR="008A7FDB" w:rsidRPr="00546DF0">
              <w:rPr>
                <w:rFonts w:ascii="Arial" w:hAnsi="Arial" w:cs="Arial"/>
                <w:color w:val="1C1D1E"/>
                <w:szCs w:val="21"/>
                <w:shd w:val="clear" w:color="auto" w:fill="FFFFFF"/>
              </w:rPr>
              <w:t>,</w:t>
            </w:r>
            <w:r w:rsidRPr="00546DF0">
              <w:rPr>
                <w:rFonts w:ascii="Arial" w:hAnsi="Arial" w:cs="Arial"/>
                <w:color w:val="1C1D1E"/>
                <w:szCs w:val="21"/>
                <w:shd w:val="clear" w:color="auto" w:fill="FFFFFF"/>
              </w:rPr>
              <w:t xml:space="preserve"> Li</w:t>
            </w:r>
            <w:r w:rsidR="008A7FDB"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HP</w:t>
            </w:r>
            <w:r w:rsidR="004B1D2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He</w:t>
            </w:r>
            <w:r w:rsidR="008A7FDB"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CZ</w:t>
            </w:r>
            <w:r w:rsidR="004B1D20">
              <w:rPr>
                <w:rFonts w:ascii="Arial" w:hAnsi="Arial" w:cs="Arial"/>
                <w:color w:val="1C1D1E"/>
                <w:szCs w:val="21"/>
                <w:shd w:val="clear" w:color="auto" w:fill="FFFFFF"/>
              </w:rPr>
              <w:t>*</w:t>
            </w:r>
            <w:r w:rsidRPr="00546DF0">
              <w:rPr>
                <w:rFonts w:ascii="Arial" w:hAnsi="Arial" w:cs="Arial"/>
                <w:color w:val="1C1D1E"/>
                <w:szCs w:val="21"/>
                <w:shd w:val="clear" w:color="auto" w:fill="FFFFFF"/>
              </w:rPr>
              <w:t>; A type III effector XopL</w:t>
            </w:r>
            <w:r w:rsidR="00AB727F"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(Xcc8004) is vital for</w:t>
            </w:r>
            <w:r w:rsidRPr="00546DF0">
              <w:rPr>
                <w:rFonts w:ascii="Arial" w:hAnsi="Arial" w:cs="Arial"/>
                <w:i/>
                <w:iCs/>
                <w:color w:val="1C1D1E"/>
                <w:szCs w:val="21"/>
                <w:shd w:val="clear" w:color="auto" w:fill="FFFFFF"/>
              </w:rPr>
              <w:t xml:space="preserve"> Xanthomonas campestris </w:t>
            </w:r>
            <w:r w:rsidRPr="00546DF0">
              <w:rPr>
                <w:rFonts w:ascii="Arial" w:hAnsi="Arial" w:cs="Arial"/>
                <w:color w:val="1C1D1E"/>
                <w:szCs w:val="21"/>
                <w:shd w:val="clear" w:color="auto" w:fill="FFFFFF"/>
              </w:rPr>
              <w:t xml:space="preserve">pathovar </w:t>
            </w:r>
            <w:r w:rsidRPr="00546DF0">
              <w:rPr>
                <w:rFonts w:ascii="Arial" w:hAnsi="Arial" w:cs="Arial"/>
                <w:i/>
                <w:iCs/>
                <w:color w:val="1C1D1E"/>
                <w:szCs w:val="21"/>
                <w:shd w:val="clear" w:color="auto" w:fill="FFFFFF"/>
              </w:rPr>
              <w:t xml:space="preserve">campestris </w:t>
            </w:r>
            <w:r w:rsidRPr="00546DF0">
              <w:rPr>
                <w:rFonts w:ascii="Arial" w:hAnsi="Arial" w:cs="Arial"/>
                <w:color w:val="1C1D1E"/>
                <w:szCs w:val="21"/>
                <w:shd w:val="clear" w:color="auto" w:fill="FFFFFF"/>
              </w:rPr>
              <w:t>to regulate plant immunity,</w:t>
            </w:r>
            <w:r w:rsidRPr="00546DF0">
              <w:rPr>
                <w:rFonts w:ascii="Arial" w:hAnsi="Arial" w:cs="Arial"/>
                <w:b/>
                <w:bCs/>
                <w:color w:val="1C1D1E"/>
                <w:szCs w:val="21"/>
                <w:shd w:val="clear" w:color="auto" w:fill="FFFFFF"/>
              </w:rPr>
              <w:t xml:space="preserve"> Research in Microbiology</w:t>
            </w:r>
            <w:r w:rsidRPr="00546DF0">
              <w:rPr>
                <w:rFonts w:ascii="Arial" w:hAnsi="Arial" w:cs="Arial"/>
                <w:color w:val="1C1D1E"/>
                <w:szCs w:val="21"/>
                <w:shd w:val="clear" w:color="auto" w:fill="FFFFFF"/>
              </w:rPr>
              <w:t>, 2019, 170(3): 138-146.</w:t>
            </w:r>
            <w:r w:rsidR="00B920EB" w:rsidRPr="00546DF0">
              <w:rPr>
                <w:rFonts w:ascii="Arial" w:hAnsi="Arial" w:cs="Arial"/>
                <w:color w:val="1C1D1E"/>
                <w:szCs w:val="21"/>
                <w:shd w:val="clear" w:color="auto" w:fill="FFFFFF"/>
              </w:rPr>
              <w:t xml:space="preserve"> </w:t>
            </w:r>
          </w:p>
          <w:p w14:paraId="2CC01A5D" w14:textId="33CFDA24" w:rsidR="00B920EB" w:rsidRPr="00546DF0" w:rsidRDefault="00CA7D89" w:rsidP="00AF751D">
            <w:pPr>
              <w:pStyle w:val="a5"/>
              <w:numPr>
                <w:ilvl w:val="0"/>
                <w:numId w:val="5"/>
              </w:numPr>
              <w:ind w:firstLineChars="0"/>
              <w:rPr>
                <w:rFonts w:ascii="Arial" w:eastAsia="仿宋_GB2312" w:hAnsi="Arial" w:cs="Arial"/>
                <w:bCs/>
                <w:szCs w:val="21"/>
              </w:rPr>
            </w:pPr>
            <w:r w:rsidRPr="00546DF0">
              <w:rPr>
                <w:rFonts w:ascii="Arial" w:hAnsi="Arial" w:cs="Arial"/>
                <w:color w:val="1C1D1E"/>
                <w:szCs w:val="21"/>
                <w:shd w:val="clear" w:color="auto" w:fill="FFFFFF"/>
              </w:rPr>
              <w:t>Xiao X; Tang Z; Li</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X</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Hong Y</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Li</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B</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Xiao</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W</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Gao</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Z</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Lin</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D</w:t>
            </w:r>
            <w:r w:rsidR="00284ABC" w:rsidRPr="00546DF0">
              <w:rPr>
                <w:rFonts w:ascii="Arial" w:hAnsi="Arial" w:cs="Arial"/>
                <w:color w:val="1C1D1E"/>
                <w:szCs w:val="21"/>
                <w:shd w:val="clear" w:color="auto" w:fill="FFFFFF"/>
              </w:rPr>
              <w:t>,</w:t>
            </w:r>
            <w:r w:rsidRPr="00546DF0">
              <w:rPr>
                <w:rFonts w:ascii="Arial" w:hAnsi="Arial" w:cs="Arial"/>
                <w:color w:val="1C1D1E"/>
                <w:szCs w:val="21"/>
                <w:shd w:val="clear" w:color="auto" w:fill="FFFFFF"/>
              </w:rPr>
              <w:t xml:space="preserve"> Li</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C</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Luo</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L</w:t>
            </w:r>
            <w:r w:rsidR="00284ABC" w:rsidRPr="00546DF0">
              <w:rPr>
                <w:rFonts w:ascii="Arial" w:hAnsi="Arial" w:cs="Arial"/>
                <w:color w:val="1C1D1E"/>
                <w:szCs w:val="21"/>
                <w:shd w:val="clear" w:color="auto" w:fill="FFFFFF"/>
              </w:rPr>
              <w:t>,</w:t>
            </w:r>
            <w:r w:rsidR="008A7FDB"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Niu</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X</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He</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C</w:t>
            </w:r>
            <w:r w:rsidR="00284ABC" w:rsidRPr="00546DF0">
              <w:rPr>
                <w:rFonts w:ascii="Arial" w:hAnsi="Arial" w:cs="Arial"/>
                <w:color w:val="1C1D1E"/>
                <w:szCs w:val="21"/>
                <w:shd w:val="clear" w:color="auto" w:fill="FFFFFF"/>
              </w:rPr>
              <w:t>Z</w:t>
            </w:r>
            <w:r w:rsidR="005B14C6">
              <w:rPr>
                <w:rFonts w:ascii="Arial" w:hAnsi="Arial" w:cs="Arial" w:hint="eastAsia"/>
                <w:color w:val="1C1D1E"/>
                <w:szCs w:val="21"/>
                <w:shd w:val="clear" w:color="auto" w:fill="FFFFFF"/>
              </w:rPr>
              <w:t>,</w:t>
            </w:r>
            <w:r w:rsidRPr="00546DF0">
              <w:rPr>
                <w:rFonts w:ascii="Arial" w:hAnsi="Arial" w:cs="Arial"/>
                <w:color w:val="1C1D1E"/>
                <w:szCs w:val="21"/>
                <w:shd w:val="clear" w:color="auto" w:fill="FFFFFF"/>
              </w:rPr>
              <w:t xml:space="preserve"> Chen</w:t>
            </w:r>
            <w:r w:rsidR="00284ABC" w:rsidRPr="00546DF0">
              <w:rPr>
                <w:rFonts w:ascii="Arial" w:hAnsi="Arial" w:cs="Arial"/>
                <w:color w:val="1C1D1E"/>
                <w:szCs w:val="21"/>
                <w:shd w:val="clear" w:color="auto" w:fill="FFFFFF"/>
              </w:rPr>
              <w:t xml:space="preserve"> </w:t>
            </w:r>
            <w:r w:rsidRPr="00546DF0">
              <w:rPr>
                <w:rFonts w:ascii="Arial" w:hAnsi="Arial" w:cs="Arial"/>
                <w:color w:val="1C1D1E"/>
                <w:szCs w:val="21"/>
                <w:shd w:val="clear" w:color="auto" w:fill="FFFFFF"/>
              </w:rPr>
              <w:t>Y</w:t>
            </w:r>
            <w:r w:rsidR="00284ABC" w:rsidRPr="00546DF0">
              <w:rPr>
                <w:rFonts w:ascii="Arial" w:hAnsi="Arial" w:cs="Arial"/>
                <w:color w:val="1C1D1E"/>
                <w:szCs w:val="21"/>
                <w:shd w:val="clear" w:color="auto" w:fill="FFFFFF"/>
              </w:rPr>
              <w:t>H</w:t>
            </w:r>
            <w:r w:rsidR="00534521" w:rsidRPr="00546DF0">
              <w:rPr>
                <w:rFonts w:ascii="Arial" w:hAnsi="Arial" w:cs="Arial"/>
                <w:color w:val="1C1D1E"/>
                <w:szCs w:val="21"/>
                <w:shd w:val="clear" w:color="auto" w:fill="FFFFFF"/>
              </w:rPr>
              <w:t>*</w:t>
            </w:r>
            <w:r w:rsidRPr="00546DF0">
              <w:rPr>
                <w:rFonts w:ascii="Arial" w:hAnsi="Arial" w:cs="Arial"/>
                <w:color w:val="1C1D1E"/>
                <w:szCs w:val="21"/>
                <w:shd w:val="clear" w:color="auto" w:fill="FFFFFF"/>
              </w:rPr>
              <w:t>; Overexpressing OsMAPK12-1 inhibits plant growth and enhances resistance to bacterial disease in rice</w:t>
            </w:r>
            <w:r w:rsidR="00284ABC" w:rsidRPr="00546DF0">
              <w:rPr>
                <w:rFonts w:ascii="Arial" w:hAnsi="Arial" w:cs="Arial"/>
                <w:color w:val="1C1D1E"/>
                <w:szCs w:val="21"/>
                <w:shd w:val="clear" w:color="auto" w:fill="FFFFFF"/>
              </w:rPr>
              <w:t xml:space="preserve">. </w:t>
            </w:r>
            <w:r w:rsidR="00534521" w:rsidRPr="00546DF0">
              <w:rPr>
                <w:rFonts w:ascii="Arial" w:hAnsi="Arial" w:cs="Arial"/>
                <w:b/>
                <w:bCs/>
                <w:color w:val="1C1D1E"/>
                <w:szCs w:val="21"/>
                <w:shd w:val="clear" w:color="auto" w:fill="FFFFFF"/>
              </w:rPr>
              <w:t>Functional Plant Biology</w:t>
            </w:r>
            <w:r w:rsidR="001E28F7" w:rsidRPr="00546DF0">
              <w:rPr>
                <w:rFonts w:ascii="Arial" w:hAnsi="Arial" w:cs="Arial"/>
                <w:color w:val="1C1D1E"/>
                <w:szCs w:val="21"/>
                <w:shd w:val="clear" w:color="auto" w:fill="FFFFFF"/>
              </w:rPr>
              <w:t>, 2017, 44(7): 694-704.</w:t>
            </w:r>
          </w:p>
        </w:tc>
      </w:tr>
      <w:tr w:rsidR="00642001" w:rsidRPr="00C31404" w14:paraId="7963B52E" w14:textId="77777777">
        <w:trPr>
          <w:trHeight w:val="1654"/>
          <w:jc w:val="center"/>
        </w:trPr>
        <w:tc>
          <w:tcPr>
            <w:tcW w:w="2269" w:type="dxa"/>
            <w:vAlign w:val="center"/>
          </w:tcPr>
          <w:p w14:paraId="46FEDA5A" w14:textId="77777777" w:rsidR="00642001" w:rsidRPr="00C31404" w:rsidRDefault="00257C07">
            <w:pPr>
              <w:spacing w:line="440" w:lineRule="exact"/>
              <w:jc w:val="center"/>
              <w:rPr>
                <w:rFonts w:ascii="Arial" w:eastAsia="仿宋_GB2312" w:hAnsi="Arial" w:cs="Arial"/>
                <w:bCs/>
                <w:sz w:val="28"/>
                <w:szCs w:val="24"/>
                <w:lang w:val="en"/>
              </w:rPr>
            </w:pPr>
            <w:r w:rsidRPr="00C31404">
              <w:rPr>
                <w:rFonts w:ascii="Arial" w:eastAsia="仿宋_GB2312" w:hAnsi="Arial" w:cs="Arial"/>
                <w:bCs/>
                <w:sz w:val="28"/>
                <w:szCs w:val="24"/>
              </w:rPr>
              <w:lastRenderedPageBreak/>
              <w:t>主要完成人</w:t>
            </w:r>
          </w:p>
        </w:tc>
        <w:tc>
          <w:tcPr>
            <w:tcW w:w="6755" w:type="dxa"/>
            <w:vAlign w:val="center"/>
          </w:tcPr>
          <w:p w14:paraId="3A0B902D" w14:textId="2E0A1727" w:rsidR="00642001" w:rsidRDefault="00C04C3C">
            <w:pPr>
              <w:spacing w:line="440" w:lineRule="exact"/>
              <w:rPr>
                <w:rFonts w:ascii="Arial" w:eastAsia="仿宋_GB2312" w:hAnsi="Arial" w:cs="Arial"/>
                <w:bCs/>
                <w:sz w:val="24"/>
                <w:szCs w:val="24"/>
              </w:rPr>
            </w:pPr>
            <w:r w:rsidRPr="00C31404">
              <w:rPr>
                <w:rFonts w:ascii="Arial" w:eastAsia="仿宋_GB2312" w:hAnsi="Arial" w:cs="Arial"/>
                <w:bCs/>
                <w:sz w:val="24"/>
                <w:szCs w:val="24"/>
              </w:rPr>
              <w:t>何朝族</w:t>
            </w:r>
            <w:r w:rsidR="00257C07" w:rsidRPr="00C31404">
              <w:rPr>
                <w:rFonts w:ascii="Arial" w:eastAsia="仿宋_GB2312" w:hAnsi="Arial" w:cs="Arial"/>
                <w:bCs/>
                <w:sz w:val="24"/>
                <w:szCs w:val="24"/>
              </w:rPr>
              <w:t>，排名</w:t>
            </w:r>
            <w:r w:rsidR="00257C07" w:rsidRPr="00C31404">
              <w:rPr>
                <w:rFonts w:ascii="Arial" w:eastAsia="仿宋_GB2312" w:hAnsi="Arial" w:cs="Arial"/>
                <w:bCs/>
                <w:sz w:val="24"/>
                <w:szCs w:val="24"/>
              </w:rPr>
              <w:t>1</w:t>
            </w:r>
            <w:r w:rsidR="00257C07" w:rsidRPr="00C31404">
              <w:rPr>
                <w:rFonts w:ascii="Arial" w:eastAsia="仿宋_GB2312" w:hAnsi="Arial" w:cs="Arial"/>
                <w:bCs/>
                <w:sz w:val="24"/>
                <w:szCs w:val="24"/>
              </w:rPr>
              <w:t>，</w:t>
            </w:r>
            <w:r w:rsidRPr="00C31404">
              <w:rPr>
                <w:rFonts w:ascii="Arial" w:eastAsia="仿宋_GB2312" w:hAnsi="Arial" w:cs="Arial"/>
                <w:bCs/>
                <w:sz w:val="24"/>
                <w:szCs w:val="24"/>
              </w:rPr>
              <w:t>研究员</w:t>
            </w:r>
            <w:r w:rsidR="00257C07" w:rsidRPr="00C31404">
              <w:rPr>
                <w:rFonts w:ascii="Arial" w:eastAsia="仿宋_GB2312" w:hAnsi="Arial" w:cs="Arial"/>
                <w:bCs/>
                <w:sz w:val="24"/>
                <w:szCs w:val="24"/>
              </w:rPr>
              <w:t>，海南大学；</w:t>
            </w:r>
          </w:p>
          <w:p w14:paraId="54270EA8" w14:textId="75A35709" w:rsidR="00984D47" w:rsidRPr="00984D47" w:rsidRDefault="00984D47">
            <w:pPr>
              <w:spacing w:line="440" w:lineRule="exact"/>
              <w:rPr>
                <w:rFonts w:ascii="Arial" w:eastAsia="仿宋_GB2312" w:hAnsi="Arial" w:cs="Arial"/>
                <w:bCs/>
                <w:sz w:val="24"/>
                <w:szCs w:val="24"/>
              </w:rPr>
            </w:pPr>
            <w:r w:rsidRPr="00C31404">
              <w:rPr>
                <w:rFonts w:ascii="Arial" w:eastAsia="仿宋_GB2312" w:hAnsi="Arial" w:cs="Arial"/>
                <w:bCs/>
                <w:sz w:val="24"/>
                <w:szCs w:val="24"/>
              </w:rPr>
              <w:t>周俭民，排名</w:t>
            </w:r>
            <w:r>
              <w:rPr>
                <w:rFonts w:ascii="Arial" w:eastAsia="仿宋_GB2312" w:hAnsi="Arial" w:cs="Arial"/>
                <w:bCs/>
                <w:sz w:val="24"/>
                <w:szCs w:val="24"/>
              </w:rPr>
              <w:t>2</w:t>
            </w:r>
            <w:r w:rsidRPr="00C31404">
              <w:rPr>
                <w:rFonts w:ascii="Arial" w:eastAsia="仿宋_GB2312" w:hAnsi="Arial" w:cs="Arial"/>
                <w:bCs/>
                <w:sz w:val="24"/>
                <w:szCs w:val="24"/>
              </w:rPr>
              <w:t>，研究员，中国科学院遗传与发育生物学研究所；</w:t>
            </w:r>
          </w:p>
          <w:p w14:paraId="6D4B2B44" w14:textId="2D7CE987" w:rsidR="00AF5149" w:rsidRPr="00C31404" w:rsidRDefault="00AF5149" w:rsidP="00AF5149">
            <w:pPr>
              <w:spacing w:line="440" w:lineRule="exact"/>
              <w:rPr>
                <w:rFonts w:ascii="Arial" w:eastAsia="仿宋_GB2312" w:hAnsi="Arial" w:cs="Arial"/>
                <w:bCs/>
                <w:sz w:val="24"/>
                <w:szCs w:val="24"/>
              </w:rPr>
            </w:pPr>
            <w:r w:rsidRPr="00C31404">
              <w:rPr>
                <w:rFonts w:ascii="Arial" w:eastAsia="仿宋_GB2312" w:hAnsi="Arial" w:cs="Arial"/>
                <w:bCs/>
                <w:sz w:val="24"/>
                <w:szCs w:val="24"/>
              </w:rPr>
              <w:t>陈银华，排名</w:t>
            </w:r>
            <w:r w:rsidR="00984D47">
              <w:rPr>
                <w:rFonts w:ascii="Arial" w:eastAsia="仿宋_GB2312" w:hAnsi="Arial" w:cs="Arial"/>
                <w:bCs/>
                <w:sz w:val="24"/>
                <w:szCs w:val="24"/>
              </w:rPr>
              <w:t>3</w:t>
            </w:r>
            <w:r w:rsidRPr="00C31404">
              <w:rPr>
                <w:rFonts w:ascii="Arial" w:eastAsia="仿宋_GB2312" w:hAnsi="Arial" w:cs="Arial"/>
                <w:bCs/>
                <w:sz w:val="24"/>
                <w:szCs w:val="24"/>
              </w:rPr>
              <w:t>，教授，海南大学；</w:t>
            </w:r>
          </w:p>
          <w:p w14:paraId="0AD5AAFB" w14:textId="5097D96D" w:rsidR="00642001" w:rsidRPr="00C31404" w:rsidRDefault="00C04C3C">
            <w:pPr>
              <w:spacing w:line="440" w:lineRule="exact"/>
              <w:rPr>
                <w:rFonts w:ascii="Arial" w:eastAsia="仿宋_GB2312" w:hAnsi="Arial" w:cs="Arial"/>
                <w:bCs/>
                <w:sz w:val="24"/>
                <w:szCs w:val="24"/>
              </w:rPr>
            </w:pPr>
            <w:r w:rsidRPr="00C31404">
              <w:rPr>
                <w:rFonts w:ascii="Arial" w:eastAsia="仿宋_GB2312" w:hAnsi="Arial" w:cs="Arial"/>
                <w:bCs/>
                <w:sz w:val="24"/>
                <w:szCs w:val="24"/>
              </w:rPr>
              <w:t>陶</w:t>
            </w:r>
            <w:r w:rsidR="00D73F6C">
              <w:rPr>
                <w:rFonts w:ascii="Arial" w:eastAsia="仿宋_GB2312" w:hAnsi="Arial" w:cs="Arial" w:hint="eastAsia"/>
                <w:bCs/>
                <w:sz w:val="24"/>
                <w:szCs w:val="24"/>
              </w:rPr>
              <w:t xml:space="preserve"> </w:t>
            </w:r>
            <w:r w:rsidR="00D73F6C">
              <w:rPr>
                <w:rFonts w:ascii="Arial" w:eastAsia="仿宋_GB2312" w:hAnsi="Arial" w:cs="Arial"/>
                <w:bCs/>
                <w:sz w:val="24"/>
                <w:szCs w:val="24"/>
              </w:rPr>
              <w:t xml:space="preserve"> </w:t>
            </w:r>
            <w:r w:rsidRPr="00C31404">
              <w:rPr>
                <w:rFonts w:ascii="Arial" w:eastAsia="仿宋_GB2312" w:hAnsi="Arial" w:cs="Arial"/>
                <w:bCs/>
                <w:sz w:val="24"/>
                <w:szCs w:val="24"/>
              </w:rPr>
              <w:t>均</w:t>
            </w:r>
            <w:r w:rsidR="00257C07" w:rsidRPr="00C31404">
              <w:rPr>
                <w:rFonts w:ascii="Arial" w:eastAsia="仿宋_GB2312" w:hAnsi="Arial" w:cs="Arial"/>
                <w:bCs/>
                <w:sz w:val="24"/>
                <w:szCs w:val="24"/>
              </w:rPr>
              <w:t>，排名</w:t>
            </w:r>
            <w:r w:rsidR="00257C07" w:rsidRPr="00C31404">
              <w:rPr>
                <w:rFonts w:ascii="Arial" w:eastAsia="仿宋_GB2312" w:hAnsi="Arial" w:cs="Arial"/>
                <w:bCs/>
                <w:sz w:val="24"/>
                <w:szCs w:val="24"/>
              </w:rPr>
              <w:t>4</w:t>
            </w:r>
            <w:r w:rsidR="00257C07" w:rsidRPr="00C31404">
              <w:rPr>
                <w:rFonts w:ascii="Arial" w:eastAsia="仿宋_GB2312" w:hAnsi="Arial" w:cs="Arial"/>
                <w:bCs/>
                <w:sz w:val="24"/>
                <w:szCs w:val="24"/>
              </w:rPr>
              <w:t>，</w:t>
            </w:r>
            <w:r w:rsidRPr="00C31404">
              <w:rPr>
                <w:rFonts w:ascii="Arial" w:eastAsia="仿宋_GB2312" w:hAnsi="Arial" w:cs="Arial"/>
                <w:bCs/>
                <w:sz w:val="24"/>
                <w:szCs w:val="24"/>
              </w:rPr>
              <w:t>教授</w:t>
            </w:r>
            <w:r w:rsidR="00257C07" w:rsidRPr="00C31404">
              <w:rPr>
                <w:rFonts w:ascii="Arial" w:eastAsia="仿宋_GB2312" w:hAnsi="Arial" w:cs="Arial"/>
                <w:bCs/>
                <w:sz w:val="24"/>
                <w:szCs w:val="24"/>
              </w:rPr>
              <w:t>，海南大学</w:t>
            </w:r>
            <w:r w:rsidR="009F549A">
              <w:rPr>
                <w:rFonts w:ascii="Arial" w:eastAsia="仿宋_GB2312" w:hAnsi="Arial" w:cs="Arial" w:hint="eastAsia"/>
                <w:bCs/>
                <w:sz w:val="24"/>
                <w:szCs w:val="24"/>
              </w:rPr>
              <w:t>；</w:t>
            </w:r>
          </w:p>
          <w:p w14:paraId="4064E2F5" w14:textId="18053B3D" w:rsidR="00692A40" w:rsidRPr="00C31404" w:rsidRDefault="00C04C3C" w:rsidP="00D21AC1">
            <w:pPr>
              <w:spacing w:line="440" w:lineRule="exact"/>
              <w:rPr>
                <w:rFonts w:ascii="Arial" w:eastAsia="仿宋_GB2312" w:hAnsi="Arial" w:cs="Arial"/>
                <w:bCs/>
                <w:sz w:val="24"/>
                <w:szCs w:val="24"/>
              </w:rPr>
            </w:pPr>
            <w:r w:rsidRPr="00C31404">
              <w:rPr>
                <w:rFonts w:ascii="Arial" w:eastAsia="仿宋_GB2312" w:hAnsi="Arial" w:cs="Arial"/>
                <w:bCs/>
                <w:sz w:val="24"/>
                <w:szCs w:val="24"/>
              </w:rPr>
              <w:t>李春霞，排名</w:t>
            </w:r>
            <w:r w:rsidRPr="00C31404">
              <w:rPr>
                <w:rFonts w:ascii="Arial" w:eastAsia="仿宋_GB2312" w:hAnsi="Arial" w:cs="Arial"/>
                <w:bCs/>
                <w:sz w:val="24"/>
                <w:szCs w:val="24"/>
              </w:rPr>
              <w:t>5</w:t>
            </w:r>
            <w:r w:rsidRPr="00C31404">
              <w:rPr>
                <w:rFonts w:ascii="Arial" w:eastAsia="仿宋_GB2312" w:hAnsi="Arial" w:cs="Arial"/>
                <w:bCs/>
                <w:sz w:val="24"/>
                <w:szCs w:val="24"/>
              </w:rPr>
              <w:t>，教授，海南大学</w:t>
            </w:r>
            <w:r w:rsidR="008027BB">
              <w:rPr>
                <w:rFonts w:ascii="Arial" w:eastAsia="仿宋_GB2312" w:hAnsi="Arial" w:cs="Arial" w:hint="eastAsia"/>
                <w:bCs/>
                <w:sz w:val="24"/>
                <w:szCs w:val="24"/>
              </w:rPr>
              <w:t>。</w:t>
            </w:r>
          </w:p>
        </w:tc>
      </w:tr>
      <w:tr w:rsidR="00642001" w:rsidRPr="00C31404" w14:paraId="6FBF9C46" w14:textId="77777777">
        <w:trPr>
          <w:trHeight w:val="948"/>
          <w:jc w:val="center"/>
        </w:trPr>
        <w:tc>
          <w:tcPr>
            <w:tcW w:w="2269" w:type="dxa"/>
            <w:vAlign w:val="center"/>
          </w:tcPr>
          <w:p w14:paraId="012AA04C" w14:textId="77777777" w:rsidR="00642001" w:rsidRPr="00C31404" w:rsidRDefault="00257C07">
            <w:pPr>
              <w:spacing w:line="440" w:lineRule="exact"/>
              <w:jc w:val="center"/>
              <w:rPr>
                <w:rFonts w:ascii="Arial" w:eastAsia="仿宋" w:hAnsi="Arial" w:cs="Arial"/>
                <w:bCs/>
                <w:sz w:val="24"/>
                <w:szCs w:val="24"/>
              </w:rPr>
            </w:pPr>
            <w:r w:rsidRPr="00C31404">
              <w:rPr>
                <w:rFonts w:ascii="Arial" w:eastAsia="仿宋" w:hAnsi="Arial" w:cs="Arial"/>
                <w:bCs/>
                <w:sz w:val="28"/>
                <w:szCs w:val="24"/>
              </w:rPr>
              <w:t>主要完成单位</w:t>
            </w:r>
          </w:p>
        </w:tc>
        <w:tc>
          <w:tcPr>
            <w:tcW w:w="6755" w:type="dxa"/>
            <w:vAlign w:val="center"/>
          </w:tcPr>
          <w:p w14:paraId="5B543D61" w14:textId="77777777" w:rsidR="00642001" w:rsidRPr="00C31404" w:rsidRDefault="00257C07">
            <w:pPr>
              <w:spacing w:line="440" w:lineRule="exact"/>
              <w:jc w:val="left"/>
              <w:rPr>
                <w:rFonts w:ascii="Arial" w:eastAsia="仿宋_GB2312" w:hAnsi="Arial" w:cs="Arial"/>
                <w:bCs/>
                <w:sz w:val="24"/>
                <w:szCs w:val="24"/>
              </w:rPr>
            </w:pPr>
            <w:r w:rsidRPr="00C31404">
              <w:rPr>
                <w:rFonts w:ascii="Arial" w:eastAsia="仿宋_GB2312" w:hAnsi="Arial" w:cs="Arial"/>
                <w:bCs/>
                <w:sz w:val="24"/>
                <w:szCs w:val="24"/>
              </w:rPr>
              <w:t>1.</w:t>
            </w:r>
            <w:r w:rsidRPr="00C31404">
              <w:rPr>
                <w:rFonts w:ascii="Arial" w:eastAsia="仿宋_GB2312" w:hAnsi="Arial" w:cs="Arial"/>
                <w:bCs/>
                <w:sz w:val="24"/>
                <w:szCs w:val="24"/>
              </w:rPr>
              <w:t>单位名称：海南大学</w:t>
            </w:r>
          </w:p>
          <w:p w14:paraId="0101DFC5" w14:textId="77777777" w:rsidR="00C02A5E" w:rsidRDefault="00257C07">
            <w:pPr>
              <w:spacing w:line="440" w:lineRule="exact"/>
              <w:jc w:val="left"/>
              <w:rPr>
                <w:rFonts w:ascii="Arial" w:eastAsia="仿宋_GB2312" w:hAnsi="Arial" w:cs="Arial"/>
                <w:bCs/>
                <w:sz w:val="24"/>
                <w:szCs w:val="24"/>
              </w:rPr>
            </w:pPr>
            <w:r w:rsidRPr="00C31404">
              <w:rPr>
                <w:rFonts w:ascii="Arial" w:eastAsia="仿宋_GB2312" w:hAnsi="Arial" w:cs="Arial"/>
                <w:bCs/>
                <w:sz w:val="24"/>
                <w:szCs w:val="24"/>
              </w:rPr>
              <w:t>2.</w:t>
            </w:r>
            <w:r w:rsidRPr="00C31404">
              <w:rPr>
                <w:rFonts w:ascii="Arial" w:eastAsia="仿宋_GB2312" w:hAnsi="Arial" w:cs="Arial"/>
                <w:bCs/>
                <w:sz w:val="24"/>
                <w:szCs w:val="24"/>
              </w:rPr>
              <w:t>单位名称：</w:t>
            </w:r>
            <w:r w:rsidR="00192B85" w:rsidRPr="00C31404">
              <w:rPr>
                <w:rFonts w:ascii="Arial" w:eastAsia="仿宋_GB2312" w:hAnsi="Arial" w:cs="Arial"/>
                <w:bCs/>
                <w:sz w:val="24"/>
                <w:szCs w:val="24"/>
              </w:rPr>
              <w:t>中国科学院遗传与发育生物学研究所</w:t>
            </w:r>
          </w:p>
          <w:p w14:paraId="6E23D56D" w14:textId="5A29460D" w:rsidR="00B241FF" w:rsidRPr="00B241FF" w:rsidRDefault="00B241FF">
            <w:pPr>
              <w:spacing w:line="440" w:lineRule="exact"/>
              <w:jc w:val="left"/>
              <w:rPr>
                <w:rFonts w:ascii="Arial" w:eastAsia="仿宋_GB2312" w:hAnsi="Arial" w:cs="Arial"/>
                <w:bCs/>
                <w:sz w:val="24"/>
                <w:szCs w:val="24"/>
              </w:rPr>
            </w:pPr>
            <w:r>
              <w:rPr>
                <w:rFonts w:ascii="Arial" w:eastAsia="仿宋_GB2312" w:hAnsi="Arial" w:cs="Arial"/>
                <w:bCs/>
                <w:sz w:val="24"/>
                <w:szCs w:val="24"/>
              </w:rPr>
              <w:t>3.</w:t>
            </w:r>
            <w:r>
              <w:rPr>
                <w:rFonts w:ascii="Arial" w:eastAsia="仿宋_GB2312" w:hAnsi="Arial" w:cs="Arial" w:hint="eastAsia"/>
                <w:bCs/>
                <w:sz w:val="24"/>
                <w:szCs w:val="24"/>
              </w:rPr>
              <w:t>单位名称：中国科学院微生物研究所</w:t>
            </w:r>
          </w:p>
        </w:tc>
      </w:tr>
    </w:tbl>
    <w:p w14:paraId="24DB1601" w14:textId="77777777" w:rsidR="00642001" w:rsidRPr="00C31404" w:rsidRDefault="00642001">
      <w:pPr>
        <w:rPr>
          <w:rFonts w:ascii="Arial" w:hAnsi="Arial" w:cs="Arial"/>
        </w:rPr>
      </w:pPr>
    </w:p>
    <w:sectPr w:rsidR="00642001" w:rsidRPr="00C31404">
      <w:headerReference w:type="default" r:id="rId8"/>
      <w:footerReference w:type="default" r:id="rId9"/>
      <w:pgSz w:w="12240" w:h="15840"/>
      <w:pgMar w:top="1440" w:right="1417" w:bottom="1440" w:left="158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831F1" w14:textId="77777777" w:rsidR="005C7B06" w:rsidRDefault="005C7B06">
      <w:r>
        <w:separator/>
      </w:r>
    </w:p>
  </w:endnote>
  <w:endnote w:type="continuationSeparator" w:id="0">
    <w:p w14:paraId="204D760C" w14:textId="77777777" w:rsidR="005C7B06" w:rsidRDefault="005C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等线"/>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CE2F0" w14:textId="77777777" w:rsidR="00642001" w:rsidRDefault="00257C07">
    <w:pPr>
      <w:pStyle w:val="a3"/>
    </w:pPr>
    <w:r>
      <w:rPr>
        <w:noProof/>
      </w:rPr>
      <mc:AlternateContent>
        <mc:Choice Requires="wps">
          <w:drawing>
            <wp:anchor distT="0" distB="0" distL="114300" distR="114300" simplePos="0" relativeHeight="251659264" behindDoc="0" locked="0" layoutInCell="1" allowOverlap="1" wp14:anchorId="6CCD314F" wp14:editId="16E9A15B">
              <wp:simplePos x="0" y="0"/>
              <wp:positionH relativeFrom="margin">
                <wp:posOffset>4901565</wp:posOffset>
              </wp:positionH>
              <wp:positionV relativeFrom="paragraph">
                <wp:posOffset>-92710</wp:posOffset>
              </wp:positionV>
              <wp:extent cx="974090" cy="234950"/>
              <wp:effectExtent l="0" t="2540" r="1270" b="63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4950"/>
                      </a:xfrm>
                      <a:prstGeom prst="rect">
                        <a:avLst/>
                      </a:prstGeom>
                      <a:noFill/>
                      <a:ln>
                        <a:noFill/>
                      </a:ln>
                    </wps:spPr>
                    <wps:txbx>
                      <w:txbxContent>
                        <w:p w14:paraId="1BDFEB10" w14:textId="77777777" w:rsidR="00642001" w:rsidRDefault="00257C07">
                          <w:pPr>
                            <w:snapToGrid w:val="0"/>
                            <w:ind w:rightChars="19" w:right="40"/>
                            <w:rPr>
                              <w:rFonts w:ascii="宋体" w:hAnsi="宋体" w:cs="宋体"/>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B77FE">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14:paraId="784997D4" w14:textId="77777777" w:rsidR="00642001" w:rsidRDefault="00642001">
                          <w:pPr>
                            <w:snapToGrid w:val="0"/>
                            <w:rPr>
                              <w:sz w:val="18"/>
                            </w:rPr>
                          </w:pPr>
                        </w:p>
                      </w:txbxContent>
                    </wps:txbx>
                    <wps:bodyPr rot="0" vert="horz" wrap="square" lIns="0" tIns="0" rIns="0" bIns="0" anchor="t" anchorCtr="0" upright="1">
                      <a:noAutofit/>
                    </wps:bodyPr>
                  </wps:wsp>
                </a:graphicData>
              </a:graphic>
            </wp:anchor>
          </w:drawing>
        </mc:Choice>
        <mc:Fallback>
          <w:pict>
            <v:shapetype w14:anchorId="6CCD314F" id="_x0000_t202" coordsize="21600,21600" o:spt="202" path="m,l,21600r21600,l21600,xe">
              <v:stroke joinstyle="miter"/>
              <v:path gradientshapeok="t" o:connecttype="rect"/>
            </v:shapetype>
            <v:shape id="Text Box 1025" o:spid="_x0000_s1026" type="#_x0000_t202" style="position:absolute;margin-left:385.95pt;margin-top:-7.3pt;width:76.7pt;height:18.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" filled="f" stroked="f">
              <v:textbox inset="0,0,0,0">
                <w:txbxContent>
                  <w:p w14:paraId="1BDFEB10" w14:textId="77777777" w:rsidR="00642001" w:rsidRDefault="00257C07">
                    <w:pPr>
                      <w:snapToGrid w:val="0"/>
                      <w:ind w:rightChars="19" w:right="40"/>
                      <w:rPr>
                        <w:rFonts w:ascii="宋体" w:hAnsi="宋体" w:cs="宋体"/>
                        <w:sz w:val="28"/>
                        <w:szCs w:val="28"/>
                      </w:rPr>
                    </w:pPr>
                    <w:r>
                      <w:rPr>
                        <w:rFonts w:ascii="宋体" w:hAnsi="宋体" w:cs="宋体" w:hint="eastAsia"/>
                        <w:sz w:val="28"/>
                        <w:szCs w:val="28"/>
                      </w:rPr>
                      <w:t xml:space="preserve">  —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B77FE">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p w14:paraId="784997D4" w14:textId="77777777" w:rsidR="00642001" w:rsidRDefault="00642001">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45DB0" w14:textId="77777777" w:rsidR="005C7B06" w:rsidRDefault="005C7B06">
      <w:r>
        <w:separator/>
      </w:r>
    </w:p>
  </w:footnote>
  <w:footnote w:type="continuationSeparator" w:id="0">
    <w:p w14:paraId="232EB109" w14:textId="77777777" w:rsidR="005C7B06" w:rsidRDefault="005C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2792E" w14:textId="77777777" w:rsidR="00642001" w:rsidRDefault="00642001">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B14"/>
    <w:multiLevelType w:val="multilevel"/>
    <w:tmpl w:val="65FA9D78"/>
    <w:lvl w:ilvl="0">
      <w:start w:val="1"/>
      <w:numFmt w:val="decimal"/>
      <w:lvlText w:val="%1."/>
      <w:lvlJc w:val="left"/>
      <w:pPr>
        <w:ind w:left="360" w:hanging="360"/>
      </w:pPr>
      <w:rPr>
        <w:rFonts w:hint="default"/>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3F60B2A"/>
    <w:multiLevelType w:val="multilevel"/>
    <w:tmpl w:val="13F60B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4A39F9"/>
    <w:multiLevelType w:val="hybridMultilevel"/>
    <w:tmpl w:val="EA5C8EEA"/>
    <w:lvl w:ilvl="0" w:tplc="37A4FF3C">
      <w:start w:val="1"/>
      <w:numFmt w:val="decimal"/>
      <w:lvlText w:val="%1)"/>
      <w:lvlJc w:val="left"/>
      <w:pPr>
        <w:ind w:left="420" w:hanging="420"/>
      </w:pPr>
      <w:rPr>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E72A13"/>
    <w:multiLevelType w:val="hybridMultilevel"/>
    <w:tmpl w:val="A6A0D522"/>
    <w:lvl w:ilvl="0" w:tplc="F8E88E2A">
      <w:start w:val="1"/>
      <w:numFmt w:val="decimal"/>
      <w:lvlText w:val="%1)"/>
      <w:lvlJc w:val="left"/>
      <w:pPr>
        <w:ind w:left="420" w:hanging="420"/>
      </w:pPr>
      <w:rPr>
        <w:rFonts w:ascii="Times New Roman" w:eastAsia="宋体" w:hAnsi="Times New Roman" w:hint="default"/>
        <w:b w:val="0"/>
        <w:bCs/>
        <w:color w:val="000000" w:themeColor="text1"/>
        <w:sz w:val="21"/>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7CD44DF"/>
    <w:multiLevelType w:val="hybridMultilevel"/>
    <w:tmpl w:val="C88E810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0"/>
  <w:drawingGridHorizontalSpacing w:val="1"/>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D8FF364E"/>
    <w:rsid w:val="F32E5334"/>
    <w:rsid w:val="FFFF4A6C"/>
    <w:rsid w:val="000406BA"/>
    <w:rsid w:val="0004686C"/>
    <w:rsid w:val="00060C5C"/>
    <w:rsid w:val="00067041"/>
    <w:rsid w:val="000A0470"/>
    <w:rsid w:val="000B502D"/>
    <w:rsid w:val="000C2705"/>
    <w:rsid w:val="000D3065"/>
    <w:rsid w:val="000D72B4"/>
    <w:rsid w:val="001008AA"/>
    <w:rsid w:val="0010244D"/>
    <w:rsid w:val="00104DC8"/>
    <w:rsid w:val="00105CAF"/>
    <w:rsid w:val="0012732B"/>
    <w:rsid w:val="001337C8"/>
    <w:rsid w:val="00144580"/>
    <w:rsid w:val="00167835"/>
    <w:rsid w:val="00172A27"/>
    <w:rsid w:val="0018299A"/>
    <w:rsid w:val="0018483E"/>
    <w:rsid w:val="00186D4F"/>
    <w:rsid w:val="00192B85"/>
    <w:rsid w:val="001A6FBC"/>
    <w:rsid w:val="001B2D64"/>
    <w:rsid w:val="001C44FD"/>
    <w:rsid w:val="001D19E5"/>
    <w:rsid w:val="001D3ACA"/>
    <w:rsid w:val="001D3D00"/>
    <w:rsid w:val="001E28F7"/>
    <w:rsid w:val="00204185"/>
    <w:rsid w:val="00223FF4"/>
    <w:rsid w:val="00230826"/>
    <w:rsid w:val="0023473A"/>
    <w:rsid w:val="00257C07"/>
    <w:rsid w:val="0027627E"/>
    <w:rsid w:val="00284ABC"/>
    <w:rsid w:val="002878D9"/>
    <w:rsid w:val="002A3E89"/>
    <w:rsid w:val="002C14FF"/>
    <w:rsid w:val="002C5261"/>
    <w:rsid w:val="002C7FE1"/>
    <w:rsid w:val="002D331E"/>
    <w:rsid w:val="002E5F46"/>
    <w:rsid w:val="00305233"/>
    <w:rsid w:val="00312887"/>
    <w:rsid w:val="00321200"/>
    <w:rsid w:val="003219D5"/>
    <w:rsid w:val="003226A8"/>
    <w:rsid w:val="00323144"/>
    <w:rsid w:val="0033310F"/>
    <w:rsid w:val="00337D60"/>
    <w:rsid w:val="00370D51"/>
    <w:rsid w:val="00371D6B"/>
    <w:rsid w:val="003751CD"/>
    <w:rsid w:val="003A0635"/>
    <w:rsid w:val="003A4E3E"/>
    <w:rsid w:val="003B71F4"/>
    <w:rsid w:val="003C20AC"/>
    <w:rsid w:val="003D29E1"/>
    <w:rsid w:val="003D4A6A"/>
    <w:rsid w:val="003D5A68"/>
    <w:rsid w:val="003F35F7"/>
    <w:rsid w:val="003F51E6"/>
    <w:rsid w:val="004008CE"/>
    <w:rsid w:val="00401CD4"/>
    <w:rsid w:val="00402C9B"/>
    <w:rsid w:val="00403A17"/>
    <w:rsid w:val="00425ECE"/>
    <w:rsid w:val="00440992"/>
    <w:rsid w:val="004463DF"/>
    <w:rsid w:val="0045089D"/>
    <w:rsid w:val="00470283"/>
    <w:rsid w:val="00473C12"/>
    <w:rsid w:val="004812D8"/>
    <w:rsid w:val="00493891"/>
    <w:rsid w:val="00494F2B"/>
    <w:rsid w:val="004A533A"/>
    <w:rsid w:val="004B1D20"/>
    <w:rsid w:val="004B3B7F"/>
    <w:rsid w:val="004B6F1F"/>
    <w:rsid w:val="004C2297"/>
    <w:rsid w:val="00504F7F"/>
    <w:rsid w:val="00510D6E"/>
    <w:rsid w:val="00526DC9"/>
    <w:rsid w:val="00530C6A"/>
    <w:rsid w:val="005329B6"/>
    <w:rsid w:val="00534521"/>
    <w:rsid w:val="00541774"/>
    <w:rsid w:val="00546DF0"/>
    <w:rsid w:val="0056438C"/>
    <w:rsid w:val="00594808"/>
    <w:rsid w:val="005A7BDC"/>
    <w:rsid w:val="005B14C6"/>
    <w:rsid w:val="005C5C56"/>
    <w:rsid w:val="005C7B06"/>
    <w:rsid w:val="005D1AF8"/>
    <w:rsid w:val="005D35E6"/>
    <w:rsid w:val="005E7BEE"/>
    <w:rsid w:val="00605314"/>
    <w:rsid w:val="006123A6"/>
    <w:rsid w:val="00615B01"/>
    <w:rsid w:val="00642001"/>
    <w:rsid w:val="00654A28"/>
    <w:rsid w:val="00662641"/>
    <w:rsid w:val="00683019"/>
    <w:rsid w:val="00692A40"/>
    <w:rsid w:val="006A2ACD"/>
    <w:rsid w:val="006A7EB0"/>
    <w:rsid w:val="006B7A06"/>
    <w:rsid w:val="006D5CDD"/>
    <w:rsid w:val="007109A1"/>
    <w:rsid w:val="00711C8A"/>
    <w:rsid w:val="0071586F"/>
    <w:rsid w:val="00722B82"/>
    <w:rsid w:val="007507AA"/>
    <w:rsid w:val="00761B8D"/>
    <w:rsid w:val="007627E0"/>
    <w:rsid w:val="00772FFB"/>
    <w:rsid w:val="00790599"/>
    <w:rsid w:val="00793EB2"/>
    <w:rsid w:val="007B6ECF"/>
    <w:rsid w:val="007C4816"/>
    <w:rsid w:val="007C5128"/>
    <w:rsid w:val="007C517C"/>
    <w:rsid w:val="007C60D9"/>
    <w:rsid w:val="008027BB"/>
    <w:rsid w:val="008146CA"/>
    <w:rsid w:val="00825F67"/>
    <w:rsid w:val="00837066"/>
    <w:rsid w:val="00846892"/>
    <w:rsid w:val="008538E1"/>
    <w:rsid w:val="008748DA"/>
    <w:rsid w:val="008863F6"/>
    <w:rsid w:val="00886A1E"/>
    <w:rsid w:val="008954FE"/>
    <w:rsid w:val="008A07B1"/>
    <w:rsid w:val="008A7FDB"/>
    <w:rsid w:val="008D40E9"/>
    <w:rsid w:val="008E182D"/>
    <w:rsid w:val="008E3C8D"/>
    <w:rsid w:val="008F4661"/>
    <w:rsid w:val="00910306"/>
    <w:rsid w:val="009113E4"/>
    <w:rsid w:val="009144EF"/>
    <w:rsid w:val="00914FF3"/>
    <w:rsid w:val="00915646"/>
    <w:rsid w:val="00915BE8"/>
    <w:rsid w:val="00932BD1"/>
    <w:rsid w:val="009429E4"/>
    <w:rsid w:val="00954238"/>
    <w:rsid w:val="00964371"/>
    <w:rsid w:val="00981A65"/>
    <w:rsid w:val="00984D47"/>
    <w:rsid w:val="0098757C"/>
    <w:rsid w:val="00991F97"/>
    <w:rsid w:val="0099320A"/>
    <w:rsid w:val="00995A98"/>
    <w:rsid w:val="009A669E"/>
    <w:rsid w:val="009A78B3"/>
    <w:rsid w:val="009B7AB0"/>
    <w:rsid w:val="009C1CEB"/>
    <w:rsid w:val="009C3FA7"/>
    <w:rsid w:val="009F1245"/>
    <w:rsid w:val="009F549A"/>
    <w:rsid w:val="00A05BA8"/>
    <w:rsid w:val="00A44377"/>
    <w:rsid w:val="00A46C58"/>
    <w:rsid w:val="00A634E9"/>
    <w:rsid w:val="00A6434C"/>
    <w:rsid w:val="00A82EBA"/>
    <w:rsid w:val="00A90C88"/>
    <w:rsid w:val="00AA22F4"/>
    <w:rsid w:val="00AA7EBB"/>
    <w:rsid w:val="00AB1E16"/>
    <w:rsid w:val="00AB727F"/>
    <w:rsid w:val="00AC02A9"/>
    <w:rsid w:val="00AC3897"/>
    <w:rsid w:val="00AC3C37"/>
    <w:rsid w:val="00AE32FE"/>
    <w:rsid w:val="00AF009E"/>
    <w:rsid w:val="00AF0BFE"/>
    <w:rsid w:val="00AF5149"/>
    <w:rsid w:val="00AF751D"/>
    <w:rsid w:val="00B02311"/>
    <w:rsid w:val="00B13906"/>
    <w:rsid w:val="00B20CF8"/>
    <w:rsid w:val="00B241FF"/>
    <w:rsid w:val="00B271CA"/>
    <w:rsid w:val="00B420B7"/>
    <w:rsid w:val="00B5378F"/>
    <w:rsid w:val="00B6590F"/>
    <w:rsid w:val="00B920EB"/>
    <w:rsid w:val="00B94940"/>
    <w:rsid w:val="00BA3D4B"/>
    <w:rsid w:val="00BB372F"/>
    <w:rsid w:val="00BB77FE"/>
    <w:rsid w:val="00BC69A0"/>
    <w:rsid w:val="00BD55B6"/>
    <w:rsid w:val="00BD5C66"/>
    <w:rsid w:val="00C02A5E"/>
    <w:rsid w:val="00C02B93"/>
    <w:rsid w:val="00C04C3C"/>
    <w:rsid w:val="00C17B0C"/>
    <w:rsid w:val="00C31404"/>
    <w:rsid w:val="00C41541"/>
    <w:rsid w:val="00C46CD2"/>
    <w:rsid w:val="00C526F0"/>
    <w:rsid w:val="00C6671E"/>
    <w:rsid w:val="00C70D43"/>
    <w:rsid w:val="00CA707E"/>
    <w:rsid w:val="00CA7D89"/>
    <w:rsid w:val="00CE3FDC"/>
    <w:rsid w:val="00D06D67"/>
    <w:rsid w:val="00D21AC1"/>
    <w:rsid w:val="00D35212"/>
    <w:rsid w:val="00D45976"/>
    <w:rsid w:val="00D53543"/>
    <w:rsid w:val="00D56897"/>
    <w:rsid w:val="00D57AE5"/>
    <w:rsid w:val="00D6043E"/>
    <w:rsid w:val="00D7103E"/>
    <w:rsid w:val="00D73F6C"/>
    <w:rsid w:val="00D76517"/>
    <w:rsid w:val="00D87B09"/>
    <w:rsid w:val="00DA09A8"/>
    <w:rsid w:val="00DC3899"/>
    <w:rsid w:val="00DC6880"/>
    <w:rsid w:val="00DD5F42"/>
    <w:rsid w:val="00DE43DD"/>
    <w:rsid w:val="00DF491A"/>
    <w:rsid w:val="00E01D01"/>
    <w:rsid w:val="00E02B69"/>
    <w:rsid w:val="00E05140"/>
    <w:rsid w:val="00E27F28"/>
    <w:rsid w:val="00E32743"/>
    <w:rsid w:val="00E5105B"/>
    <w:rsid w:val="00E5454C"/>
    <w:rsid w:val="00E56845"/>
    <w:rsid w:val="00E62532"/>
    <w:rsid w:val="00E65744"/>
    <w:rsid w:val="00E74B82"/>
    <w:rsid w:val="00E82C9F"/>
    <w:rsid w:val="00E956B9"/>
    <w:rsid w:val="00EA5140"/>
    <w:rsid w:val="00EB521B"/>
    <w:rsid w:val="00EC3865"/>
    <w:rsid w:val="00EC549F"/>
    <w:rsid w:val="00EC72D5"/>
    <w:rsid w:val="00EE183C"/>
    <w:rsid w:val="00EE367C"/>
    <w:rsid w:val="00EE3AD2"/>
    <w:rsid w:val="00F04278"/>
    <w:rsid w:val="00F157C6"/>
    <w:rsid w:val="00F33800"/>
    <w:rsid w:val="00F35EFA"/>
    <w:rsid w:val="00F442A8"/>
    <w:rsid w:val="00F6529E"/>
    <w:rsid w:val="00F80E24"/>
    <w:rsid w:val="00F85FAF"/>
    <w:rsid w:val="00FA211B"/>
    <w:rsid w:val="00FA4845"/>
    <w:rsid w:val="00FB0867"/>
    <w:rsid w:val="00FB6C7D"/>
    <w:rsid w:val="00FB71FA"/>
    <w:rsid w:val="00FC2F7D"/>
    <w:rsid w:val="00FE232D"/>
    <w:rsid w:val="00FF3DD9"/>
    <w:rsid w:val="2ADE9371"/>
    <w:rsid w:val="310A72C9"/>
    <w:rsid w:val="3ECB47D7"/>
    <w:rsid w:val="4A4B4348"/>
    <w:rsid w:val="6FF74C7A"/>
    <w:rsid w:val="7ADC37DD"/>
    <w:rsid w:val="7BFF7F87"/>
    <w:rsid w:val="7EEF20F4"/>
    <w:rsid w:val="7F5F3CBC"/>
    <w:rsid w:val="7FE9B98C"/>
    <w:rsid w:val="7FEB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DE159"/>
  <w15:docId w15:val="{AC579C9F-662F-42FB-8206-17BDE592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link w:val="2Char"/>
    <w:uiPriority w:val="9"/>
    <w:qFormat/>
    <w:rsid w:val="00AB727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character" w:customStyle="1" w:styleId="title1">
    <w:name w:val="title1"/>
    <w:qFormat/>
    <w:rPr>
      <w:b/>
      <w:bCs/>
      <w:color w:val="999900"/>
      <w:sz w:val="24"/>
      <w:szCs w:val="24"/>
    </w:rPr>
  </w:style>
  <w:style w:type="paragraph" w:customStyle="1" w:styleId="1">
    <w:name w:val="修订1"/>
    <w:hidden/>
    <w:uiPriority w:val="99"/>
    <w:semiHidden/>
    <w:qFormat/>
    <w:rPr>
      <w:kern w:val="2"/>
      <w:sz w:val="21"/>
    </w:rPr>
  </w:style>
  <w:style w:type="character" w:customStyle="1" w:styleId="u-visually-hidden">
    <w:name w:val="u-visually-hidden"/>
    <w:basedOn w:val="a0"/>
    <w:rsid w:val="006123A6"/>
  </w:style>
  <w:style w:type="paragraph" w:styleId="a5">
    <w:name w:val="List Paragraph"/>
    <w:basedOn w:val="a"/>
    <w:uiPriority w:val="99"/>
    <w:rsid w:val="008D40E9"/>
    <w:pPr>
      <w:ind w:firstLineChars="200" w:firstLine="420"/>
    </w:pPr>
  </w:style>
  <w:style w:type="paragraph" w:styleId="a6">
    <w:name w:val="Balloon Text"/>
    <w:basedOn w:val="a"/>
    <w:link w:val="Char"/>
    <w:uiPriority w:val="99"/>
    <w:semiHidden/>
    <w:unhideWhenUsed/>
    <w:rsid w:val="009A78B3"/>
    <w:rPr>
      <w:sz w:val="18"/>
      <w:szCs w:val="18"/>
    </w:rPr>
  </w:style>
  <w:style w:type="character" w:customStyle="1" w:styleId="Char">
    <w:name w:val="批注框文本 Char"/>
    <w:basedOn w:val="a0"/>
    <w:link w:val="a6"/>
    <w:uiPriority w:val="99"/>
    <w:semiHidden/>
    <w:rsid w:val="009A78B3"/>
    <w:rPr>
      <w:kern w:val="2"/>
      <w:sz w:val="18"/>
      <w:szCs w:val="18"/>
    </w:rPr>
  </w:style>
  <w:style w:type="character" w:customStyle="1" w:styleId="value">
    <w:name w:val="value"/>
    <w:basedOn w:val="a0"/>
    <w:rsid w:val="00AB727F"/>
  </w:style>
  <w:style w:type="character" w:customStyle="1" w:styleId="ng-star-inserted">
    <w:name w:val="ng-star-inserted"/>
    <w:basedOn w:val="a0"/>
    <w:rsid w:val="00AB727F"/>
  </w:style>
  <w:style w:type="character" w:customStyle="1" w:styleId="2Char">
    <w:name w:val="标题 2 Char"/>
    <w:basedOn w:val="a0"/>
    <w:link w:val="2"/>
    <w:uiPriority w:val="9"/>
    <w:rsid w:val="00AB727F"/>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170">
      <w:bodyDiv w:val="1"/>
      <w:marLeft w:val="0"/>
      <w:marRight w:val="0"/>
      <w:marTop w:val="0"/>
      <w:marBottom w:val="0"/>
      <w:divBdr>
        <w:top w:val="none" w:sz="0" w:space="0" w:color="auto"/>
        <w:left w:val="none" w:sz="0" w:space="0" w:color="auto"/>
        <w:bottom w:val="none" w:sz="0" w:space="0" w:color="auto"/>
        <w:right w:val="none" w:sz="0" w:space="0" w:color="auto"/>
      </w:divBdr>
    </w:div>
    <w:div w:id="261186309">
      <w:bodyDiv w:val="1"/>
      <w:marLeft w:val="0"/>
      <w:marRight w:val="0"/>
      <w:marTop w:val="0"/>
      <w:marBottom w:val="0"/>
      <w:divBdr>
        <w:top w:val="none" w:sz="0" w:space="0" w:color="auto"/>
        <w:left w:val="none" w:sz="0" w:space="0" w:color="auto"/>
        <w:bottom w:val="none" w:sz="0" w:space="0" w:color="auto"/>
        <w:right w:val="none" w:sz="0" w:space="0" w:color="auto"/>
      </w:divBdr>
      <w:divsChild>
        <w:div w:id="135075131">
          <w:marLeft w:val="0"/>
          <w:marRight w:val="0"/>
          <w:marTop w:val="0"/>
          <w:marBottom w:val="0"/>
          <w:divBdr>
            <w:top w:val="none" w:sz="0" w:space="0" w:color="auto"/>
            <w:left w:val="none" w:sz="0" w:space="0" w:color="auto"/>
            <w:bottom w:val="none" w:sz="0" w:space="0" w:color="auto"/>
            <w:right w:val="none" w:sz="0" w:space="0" w:color="auto"/>
          </w:divBdr>
        </w:div>
      </w:divsChild>
    </w:div>
    <w:div w:id="476724130">
      <w:bodyDiv w:val="1"/>
      <w:marLeft w:val="0"/>
      <w:marRight w:val="0"/>
      <w:marTop w:val="0"/>
      <w:marBottom w:val="0"/>
      <w:divBdr>
        <w:top w:val="none" w:sz="0" w:space="0" w:color="auto"/>
        <w:left w:val="none" w:sz="0" w:space="0" w:color="auto"/>
        <w:bottom w:val="none" w:sz="0" w:space="0" w:color="auto"/>
        <w:right w:val="none" w:sz="0" w:space="0" w:color="auto"/>
      </w:divBdr>
    </w:div>
    <w:div w:id="491066104">
      <w:bodyDiv w:val="1"/>
      <w:marLeft w:val="0"/>
      <w:marRight w:val="0"/>
      <w:marTop w:val="0"/>
      <w:marBottom w:val="0"/>
      <w:divBdr>
        <w:top w:val="none" w:sz="0" w:space="0" w:color="auto"/>
        <w:left w:val="none" w:sz="0" w:space="0" w:color="auto"/>
        <w:bottom w:val="none" w:sz="0" w:space="0" w:color="auto"/>
        <w:right w:val="none" w:sz="0" w:space="0" w:color="auto"/>
      </w:divBdr>
      <w:divsChild>
        <w:div w:id="1791430713">
          <w:marLeft w:val="0"/>
          <w:marRight w:val="0"/>
          <w:marTop w:val="0"/>
          <w:marBottom w:val="0"/>
          <w:divBdr>
            <w:top w:val="none" w:sz="0" w:space="0" w:color="auto"/>
            <w:left w:val="none" w:sz="0" w:space="0" w:color="auto"/>
            <w:bottom w:val="none" w:sz="0" w:space="0" w:color="auto"/>
            <w:right w:val="none" w:sz="0" w:space="0" w:color="auto"/>
          </w:divBdr>
        </w:div>
      </w:divsChild>
    </w:div>
    <w:div w:id="572619310">
      <w:bodyDiv w:val="1"/>
      <w:marLeft w:val="0"/>
      <w:marRight w:val="0"/>
      <w:marTop w:val="0"/>
      <w:marBottom w:val="0"/>
      <w:divBdr>
        <w:top w:val="none" w:sz="0" w:space="0" w:color="auto"/>
        <w:left w:val="none" w:sz="0" w:space="0" w:color="auto"/>
        <w:bottom w:val="none" w:sz="0" w:space="0" w:color="auto"/>
        <w:right w:val="none" w:sz="0" w:space="0" w:color="auto"/>
      </w:divBdr>
    </w:div>
    <w:div w:id="777481895">
      <w:bodyDiv w:val="1"/>
      <w:marLeft w:val="0"/>
      <w:marRight w:val="0"/>
      <w:marTop w:val="0"/>
      <w:marBottom w:val="0"/>
      <w:divBdr>
        <w:top w:val="none" w:sz="0" w:space="0" w:color="auto"/>
        <w:left w:val="none" w:sz="0" w:space="0" w:color="auto"/>
        <w:bottom w:val="none" w:sz="0" w:space="0" w:color="auto"/>
        <w:right w:val="none" w:sz="0" w:space="0" w:color="auto"/>
      </w:divBdr>
      <w:divsChild>
        <w:div w:id="1718242454">
          <w:marLeft w:val="0"/>
          <w:marRight w:val="0"/>
          <w:marTop w:val="0"/>
          <w:marBottom w:val="0"/>
          <w:divBdr>
            <w:top w:val="none" w:sz="0" w:space="0" w:color="auto"/>
            <w:left w:val="none" w:sz="0" w:space="0" w:color="auto"/>
            <w:bottom w:val="none" w:sz="0" w:space="0" w:color="auto"/>
            <w:right w:val="none" w:sz="0" w:space="0" w:color="auto"/>
          </w:divBdr>
        </w:div>
        <w:div w:id="1116100594">
          <w:marLeft w:val="0"/>
          <w:marRight w:val="0"/>
          <w:marTop w:val="0"/>
          <w:marBottom w:val="0"/>
          <w:divBdr>
            <w:top w:val="none" w:sz="0" w:space="0" w:color="auto"/>
            <w:left w:val="none" w:sz="0" w:space="0" w:color="auto"/>
            <w:bottom w:val="none" w:sz="0" w:space="0" w:color="auto"/>
            <w:right w:val="none" w:sz="0" w:space="0" w:color="auto"/>
          </w:divBdr>
        </w:div>
      </w:divsChild>
    </w:div>
    <w:div w:id="1380858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2971</Characters>
  <Application>Microsoft Office Word</Application>
  <DocSecurity>0</DocSecurity>
  <Lines>49</Lines>
  <Paragraphs>8</Paragraphs>
  <ScaleCrop>false</ScaleCrop>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唐欢</dc:creator>
  <cp:lastModifiedBy>Microsoft 帐户</cp:lastModifiedBy>
  <cp:revision>2</cp:revision>
  <cp:lastPrinted>2022-11-28T09:02:00Z</cp:lastPrinted>
  <dcterms:created xsi:type="dcterms:W3CDTF">2022-12-06T14:37:00Z</dcterms:created>
  <dcterms:modified xsi:type="dcterms:W3CDTF">2022-12-06T14:37:00Z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8C1114E0CA044E918D8F9A355F06C534</vt:lpwstr>
  </property>
</Properties>
</file>